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8A797" w14:textId="4D5919F6" w:rsidR="00447100" w:rsidRPr="00CC3892" w:rsidRDefault="0016297B" w:rsidP="00CC3892">
      <w:pPr>
        <w:spacing w:line="276" w:lineRule="auto"/>
        <w:jc w:val="center"/>
        <w:rPr>
          <w:b/>
          <w:sz w:val="40"/>
          <w:szCs w:val="40"/>
        </w:rPr>
      </w:pPr>
      <w:bookmarkStart w:id="0" w:name="_GoBack"/>
      <w:bookmarkEnd w:id="0"/>
      <w:r w:rsidRPr="00277395">
        <w:rPr>
          <w:b/>
          <w:sz w:val="40"/>
          <w:szCs w:val="40"/>
        </w:rPr>
        <w:t>Qing Zhu</w:t>
      </w:r>
    </w:p>
    <w:p w14:paraId="0D08C8A9" w14:textId="26902482" w:rsidR="007F02D1" w:rsidRPr="00A76F4F" w:rsidRDefault="00277395" w:rsidP="00C74DC8">
      <w:pPr>
        <w:spacing w:line="276" w:lineRule="auto"/>
        <w:rPr>
          <w:sz w:val="22"/>
          <w:szCs w:val="22"/>
        </w:rPr>
      </w:pPr>
      <w:r w:rsidRPr="00277395">
        <w:rPr>
          <w:noProof/>
          <w:color w:val="000000" w:themeColor="text1"/>
          <w:sz w:val="40"/>
          <w:szCs w:val="40"/>
          <w:lang w:eastAsia="en-US"/>
        </w:rPr>
        <mc:AlternateContent>
          <mc:Choice Requires="wps">
            <w:drawing>
              <wp:anchor distT="0" distB="0" distL="114300" distR="114300" simplePos="0" relativeHeight="251659264" behindDoc="0" locked="0" layoutInCell="1" allowOverlap="1" wp14:anchorId="322F5B5A" wp14:editId="7B5CAE5F">
                <wp:simplePos x="0" y="0"/>
                <wp:positionH relativeFrom="column">
                  <wp:posOffset>18232</wp:posOffset>
                </wp:positionH>
                <wp:positionV relativeFrom="paragraph">
                  <wp:posOffset>72620</wp:posOffset>
                </wp:positionV>
                <wp:extent cx="724788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724788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69B5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7pt" to="57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" strokecolor="black [3213]" strokeweight="2pt"/>
            </w:pict>
          </mc:Fallback>
        </mc:AlternateContent>
      </w:r>
    </w:p>
    <w:p w14:paraId="0E2A1D09" w14:textId="759DD6BA" w:rsidR="007B260E" w:rsidRPr="00485FC5" w:rsidRDefault="007B260E" w:rsidP="00E0548E">
      <w:pPr>
        <w:spacing w:line="288" w:lineRule="auto"/>
        <w:rPr>
          <w:b/>
          <w:sz w:val="24"/>
          <w:szCs w:val="24"/>
        </w:rPr>
      </w:pPr>
      <w:r>
        <w:rPr>
          <w:b/>
          <w:sz w:val="24"/>
          <w:szCs w:val="24"/>
          <w:u w:val="single"/>
        </w:rPr>
        <w:t>SUMMARY</w:t>
      </w:r>
    </w:p>
    <w:p w14:paraId="05F1F397" w14:textId="559F6024" w:rsidR="007B260E" w:rsidRPr="00685509" w:rsidRDefault="00685509" w:rsidP="00E0548E">
      <w:pPr>
        <w:pStyle w:val="ListParagraph"/>
        <w:numPr>
          <w:ilvl w:val="0"/>
          <w:numId w:val="29"/>
        </w:numPr>
        <w:spacing w:line="288" w:lineRule="auto"/>
        <w:rPr>
          <w:sz w:val="22"/>
          <w:szCs w:val="22"/>
          <w:shd w:val="clear" w:color="auto" w:fill="FFFFFF"/>
        </w:rPr>
      </w:pPr>
      <w:r w:rsidRPr="00685509">
        <w:rPr>
          <w:sz w:val="22"/>
          <w:szCs w:val="22"/>
          <w:shd w:val="clear" w:color="auto" w:fill="FFFFFF"/>
        </w:rPr>
        <w:t>Strong materials science background: 5 years' experience in semiconductor (thermoelectric material) preparation and analysis.</w:t>
      </w:r>
      <w:r>
        <w:rPr>
          <w:sz w:val="22"/>
          <w:szCs w:val="22"/>
          <w:shd w:val="clear" w:color="auto" w:fill="FFFFFF"/>
        </w:rPr>
        <w:t xml:space="preserve"> </w:t>
      </w:r>
      <w:r w:rsidR="00F23BF4">
        <w:rPr>
          <w:sz w:val="22"/>
          <w:szCs w:val="22"/>
          <w:shd w:val="clear" w:color="auto" w:fill="FFFFFF"/>
        </w:rPr>
        <w:t>Particularly</w:t>
      </w:r>
      <w:r>
        <w:rPr>
          <w:sz w:val="22"/>
          <w:szCs w:val="22"/>
          <w:shd w:val="clear" w:color="auto" w:fill="FFFFFF"/>
        </w:rPr>
        <w:t xml:space="preserve"> good at characterizing the electrical and thermal properties of the bulk materials. </w:t>
      </w:r>
    </w:p>
    <w:p w14:paraId="332219BA" w14:textId="6DA50312" w:rsidR="00685509" w:rsidRPr="00685509" w:rsidRDefault="00685509" w:rsidP="00E0548E">
      <w:pPr>
        <w:pStyle w:val="ListParagraph"/>
        <w:numPr>
          <w:ilvl w:val="0"/>
          <w:numId w:val="29"/>
        </w:numPr>
        <w:spacing w:line="288" w:lineRule="auto"/>
        <w:rPr>
          <w:sz w:val="22"/>
          <w:szCs w:val="22"/>
          <w:shd w:val="clear" w:color="auto" w:fill="FFFFFF"/>
        </w:rPr>
      </w:pPr>
      <w:r>
        <w:rPr>
          <w:sz w:val="22"/>
          <w:szCs w:val="22"/>
          <w:shd w:val="clear" w:color="auto" w:fill="FFFFFF"/>
        </w:rPr>
        <w:t>A</w:t>
      </w:r>
      <w:r w:rsidRPr="00685509">
        <w:rPr>
          <w:sz w:val="22"/>
          <w:szCs w:val="22"/>
          <w:shd w:val="clear" w:color="auto" w:fill="FFFFFF"/>
        </w:rPr>
        <w:t xml:space="preserve"> solid background in Mechanical Engineering, especially proficient in engineering software like COMSOL Multiphysics, LabVIEW, ANSYS.</w:t>
      </w:r>
    </w:p>
    <w:p w14:paraId="6DE4B8E7" w14:textId="7B3B75C6" w:rsidR="00685509" w:rsidRPr="00685509" w:rsidRDefault="00685509" w:rsidP="00E0548E">
      <w:pPr>
        <w:pStyle w:val="ListParagraph"/>
        <w:numPr>
          <w:ilvl w:val="0"/>
          <w:numId w:val="29"/>
        </w:numPr>
        <w:spacing w:line="288" w:lineRule="auto"/>
        <w:rPr>
          <w:b/>
          <w:sz w:val="22"/>
          <w:szCs w:val="22"/>
          <w:u w:val="single"/>
        </w:rPr>
      </w:pPr>
      <w:r>
        <w:rPr>
          <w:sz w:val="22"/>
          <w:szCs w:val="22"/>
          <w:shd w:val="clear" w:color="auto" w:fill="FFFFFF"/>
        </w:rPr>
        <w:t>Efficiently managed projects that led to 10+ publications, 300+ citations, 1 book chapter.</w:t>
      </w:r>
    </w:p>
    <w:p w14:paraId="2E1AA7B2" w14:textId="77777777" w:rsidR="007B260E" w:rsidRDefault="007B260E" w:rsidP="00E0548E">
      <w:pPr>
        <w:spacing w:line="288" w:lineRule="auto"/>
        <w:rPr>
          <w:b/>
          <w:sz w:val="24"/>
          <w:szCs w:val="24"/>
          <w:u w:val="single"/>
        </w:rPr>
      </w:pPr>
    </w:p>
    <w:p w14:paraId="42393A95" w14:textId="0677D10B" w:rsidR="00605FC8" w:rsidRDefault="00F168C9" w:rsidP="00E0548E">
      <w:pPr>
        <w:tabs>
          <w:tab w:val="left" w:pos="6709"/>
        </w:tabs>
        <w:spacing w:line="288" w:lineRule="auto"/>
        <w:rPr>
          <w:b/>
          <w:sz w:val="24"/>
          <w:szCs w:val="24"/>
          <w:u w:val="single"/>
        </w:rPr>
      </w:pPr>
      <w:r w:rsidRPr="00485FC5">
        <w:rPr>
          <w:b/>
          <w:sz w:val="24"/>
          <w:szCs w:val="24"/>
          <w:u w:val="single"/>
        </w:rPr>
        <w:t>EXPERIENC</w:t>
      </w:r>
      <w:r w:rsidR="009B0997" w:rsidRPr="00485FC5">
        <w:rPr>
          <w:b/>
          <w:sz w:val="24"/>
          <w:szCs w:val="24"/>
          <w:u w:val="single"/>
        </w:rPr>
        <w:t>E</w:t>
      </w:r>
    </w:p>
    <w:p w14:paraId="053E56E9" w14:textId="18BECD49" w:rsidR="003559A5" w:rsidRPr="003559A5" w:rsidRDefault="003559A5" w:rsidP="00E0548E">
      <w:pPr>
        <w:tabs>
          <w:tab w:val="left" w:pos="6709"/>
        </w:tabs>
        <w:spacing w:line="288" w:lineRule="auto"/>
        <w:rPr>
          <w:b/>
          <w:sz w:val="22"/>
          <w:szCs w:val="22"/>
        </w:rPr>
      </w:pPr>
      <w:r w:rsidRPr="003559A5">
        <w:rPr>
          <w:b/>
          <w:sz w:val="22"/>
          <w:szCs w:val="22"/>
        </w:rPr>
        <w:t xml:space="preserve">Postdoc </w:t>
      </w:r>
    </w:p>
    <w:p w14:paraId="0B5DFB52" w14:textId="33D6776D" w:rsidR="003559A5" w:rsidRPr="00A93FD2" w:rsidRDefault="003559A5" w:rsidP="003559A5">
      <w:pPr>
        <w:spacing w:line="288" w:lineRule="auto"/>
        <w:jc w:val="left"/>
        <w:rPr>
          <w:b/>
          <w:sz w:val="22"/>
          <w:szCs w:val="22"/>
        </w:rPr>
      </w:pPr>
      <w:r w:rsidRPr="003559A5">
        <w:rPr>
          <w:sz w:val="22"/>
          <w:szCs w:val="22"/>
        </w:rPr>
        <w:t>Department of Mechanical Engineering, Rice University, Houston, TX</w:t>
      </w:r>
      <w:r>
        <w:rPr>
          <w:sz w:val="22"/>
          <w:szCs w:val="22"/>
        </w:rPr>
        <w:t xml:space="preserve">                                </w:t>
      </w:r>
      <w:r w:rsidR="00BC68C0">
        <w:rPr>
          <w:b/>
          <w:sz w:val="22"/>
          <w:szCs w:val="22"/>
        </w:rPr>
        <w:t xml:space="preserve">02/2020 </w:t>
      </w:r>
      <w:r w:rsidRPr="00A76F4F">
        <w:rPr>
          <w:b/>
          <w:sz w:val="22"/>
          <w:szCs w:val="22"/>
        </w:rPr>
        <w:t>- Present</w:t>
      </w:r>
    </w:p>
    <w:p w14:paraId="03D4B4B4" w14:textId="0CA1265E" w:rsidR="003559A5" w:rsidRPr="003559A5" w:rsidRDefault="00BC68C0" w:rsidP="00E0548E">
      <w:pPr>
        <w:tabs>
          <w:tab w:val="left" w:pos="6709"/>
        </w:tabs>
        <w:spacing w:line="288" w:lineRule="auto"/>
        <w:rPr>
          <w:sz w:val="22"/>
          <w:szCs w:val="22"/>
        </w:rPr>
      </w:pPr>
      <w:r>
        <w:rPr>
          <w:b/>
          <w:sz w:val="22"/>
          <w:szCs w:val="22"/>
        </w:rPr>
        <w:t>P</w:t>
      </w:r>
      <w:r w:rsidRPr="002B375C">
        <w:rPr>
          <w:b/>
          <w:sz w:val="22"/>
          <w:szCs w:val="22"/>
        </w:rPr>
        <w:t>roject</w:t>
      </w:r>
      <w:r w:rsidRPr="002B375C">
        <w:rPr>
          <w:rFonts w:hint="eastAsia"/>
          <w:sz w:val="22"/>
          <w:szCs w:val="22"/>
        </w:rPr>
        <w:t>:</w:t>
      </w:r>
      <w:r>
        <w:rPr>
          <w:sz w:val="22"/>
          <w:szCs w:val="22"/>
        </w:rPr>
        <w:t xml:space="preserve"> </w:t>
      </w:r>
      <w:r w:rsidR="00465011">
        <w:rPr>
          <w:sz w:val="22"/>
          <w:szCs w:val="22"/>
        </w:rPr>
        <w:t xml:space="preserve">Realizing </w:t>
      </w:r>
      <w:r>
        <w:rPr>
          <w:sz w:val="22"/>
          <w:szCs w:val="22"/>
        </w:rPr>
        <w:t>thermal switch</w:t>
      </w:r>
      <w:r w:rsidR="00465011">
        <w:rPr>
          <w:sz w:val="22"/>
          <w:szCs w:val="22"/>
        </w:rPr>
        <w:t>ing</w:t>
      </w:r>
      <w:r>
        <w:rPr>
          <w:sz w:val="22"/>
          <w:szCs w:val="22"/>
        </w:rPr>
        <w:t xml:space="preserve"> by magnetic materials</w:t>
      </w:r>
    </w:p>
    <w:p w14:paraId="4398E1E4" w14:textId="77777777" w:rsidR="003559A5" w:rsidRPr="00485FC5" w:rsidRDefault="003559A5" w:rsidP="00E0548E">
      <w:pPr>
        <w:tabs>
          <w:tab w:val="left" w:pos="6709"/>
        </w:tabs>
        <w:spacing w:line="288" w:lineRule="auto"/>
        <w:rPr>
          <w:b/>
          <w:sz w:val="24"/>
          <w:szCs w:val="24"/>
        </w:rPr>
      </w:pPr>
    </w:p>
    <w:p w14:paraId="247BC6FC" w14:textId="1E0CDD34" w:rsidR="00A93FD2" w:rsidRPr="00A93FD2" w:rsidRDefault="001F1F54" w:rsidP="00E0548E">
      <w:pPr>
        <w:spacing w:line="288" w:lineRule="auto"/>
        <w:jc w:val="left"/>
        <w:rPr>
          <w:b/>
          <w:sz w:val="22"/>
          <w:szCs w:val="22"/>
        </w:rPr>
      </w:pPr>
      <w:r>
        <w:rPr>
          <w:b/>
          <w:sz w:val="22"/>
          <w:szCs w:val="22"/>
        </w:rPr>
        <w:t>Research Assistant</w:t>
      </w:r>
      <w:r w:rsidR="004218ED">
        <w:rPr>
          <w:b/>
          <w:sz w:val="22"/>
          <w:szCs w:val="22"/>
        </w:rPr>
        <w:t xml:space="preserve">                                                     </w:t>
      </w:r>
      <w:r w:rsidR="00BE4015">
        <w:rPr>
          <w:b/>
          <w:sz w:val="22"/>
          <w:szCs w:val="22"/>
        </w:rPr>
        <w:t xml:space="preserve">         </w:t>
      </w:r>
      <w:r w:rsidR="00BC68C0">
        <w:rPr>
          <w:b/>
          <w:sz w:val="22"/>
          <w:szCs w:val="22"/>
        </w:rPr>
        <w:t xml:space="preserve">          </w:t>
      </w:r>
      <w:r w:rsidR="008F450D" w:rsidRPr="00A76F4F">
        <w:rPr>
          <w:b/>
          <w:sz w:val="22"/>
          <w:szCs w:val="22"/>
        </w:rPr>
        <w:t>0</w:t>
      </w:r>
      <w:r w:rsidR="00F61B73">
        <w:rPr>
          <w:b/>
          <w:sz w:val="22"/>
          <w:szCs w:val="22"/>
        </w:rPr>
        <w:t>8</w:t>
      </w:r>
      <w:r w:rsidR="008F450D" w:rsidRPr="00A76F4F">
        <w:rPr>
          <w:b/>
          <w:sz w:val="22"/>
          <w:szCs w:val="22"/>
        </w:rPr>
        <w:t>/201</w:t>
      </w:r>
      <w:r w:rsidR="00F61B73">
        <w:rPr>
          <w:b/>
          <w:sz w:val="22"/>
          <w:szCs w:val="22"/>
        </w:rPr>
        <w:t>4</w:t>
      </w:r>
      <w:r w:rsidR="00BC68C0">
        <w:rPr>
          <w:b/>
          <w:sz w:val="22"/>
          <w:szCs w:val="22"/>
        </w:rPr>
        <w:t xml:space="preserve"> </w:t>
      </w:r>
      <w:r w:rsidR="008F450D" w:rsidRPr="00A76F4F">
        <w:rPr>
          <w:b/>
          <w:sz w:val="22"/>
          <w:szCs w:val="22"/>
        </w:rPr>
        <w:t xml:space="preserve">- </w:t>
      </w:r>
      <w:r w:rsidR="00BC68C0">
        <w:rPr>
          <w:b/>
          <w:sz w:val="22"/>
          <w:szCs w:val="22"/>
        </w:rPr>
        <w:t>02/2020</w:t>
      </w:r>
    </w:p>
    <w:p w14:paraId="6E9C82FE" w14:textId="4379B25F" w:rsidR="008F450D" w:rsidRPr="00A76F4F" w:rsidRDefault="00F61B73" w:rsidP="00E0548E">
      <w:pPr>
        <w:spacing w:line="288" w:lineRule="auto"/>
        <w:rPr>
          <w:rFonts w:eastAsiaTheme="minorEastAsia"/>
          <w:sz w:val="22"/>
          <w:szCs w:val="22"/>
        </w:rPr>
      </w:pPr>
      <w:r>
        <w:rPr>
          <w:sz w:val="22"/>
          <w:szCs w:val="22"/>
        </w:rPr>
        <w:t>Materials Science and Engineering</w:t>
      </w:r>
      <w:r>
        <w:rPr>
          <w:rFonts w:eastAsiaTheme="minorEastAsia"/>
          <w:sz w:val="22"/>
          <w:szCs w:val="22"/>
        </w:rPr>
        <w:t xml:space="preserve"> </w:t>
      </w:r>
      <w:r w:rsidR="00A93FD2">
        <w:rPr>
          <w:rFonts w:eastAsiaTheme="minorEastAsia"/>
          <w:sz w:val="22"/>
          <w:szCs w:val="22"/>
        </w:rPr>
        <w:t xml:space="preserve">program, </w:t>
      </w:r>
      <w:r w:rsidR="008F450D" w:rsidRPr="005F2F52">
        <w:rPr>
          <w:b/>
          <w:sz w:val="22"/>
          <w:szCs w:val="22"/>
        </w:rPr>
        <w:t xml:space="preserve">University of </w:t>
      </w:r>
      <w:r w:rsidR="00283E2A">
        <w:rPr>
          <w:b/>
          <w:sz w:val="22"/>
          <w:szCs w:val="22"/>
        </w:rPr>
        <w:t>Houston</w:t>
      </w:r>
      <w:r w:rsidR="00A93FD2">
        <w:rPr>
          <w:rFonts w:eastAsiaTheme="minorEastAsia" w:hint="eastAsia"/>
          <w:sz w:val="22"/>
          <w:szCs w:val="22"/>
        </w:rPr>
        <w:t xml:space="preserve">. </w:t>
      </w:r>
      <w:r w:rsidR="00283E2A">
        <w:rPr>
          <w:rFonts w:eastAsiaTheme="minorEastAsia"/>
          <w:sz w:val="22"/>
          <w:szCs w:val="22"/>
        </w:rPr>
        <w:t>Houston</w:t>
      </w:r>
      <w:r w:rsidR="00A93FD2">
        <w:rPr>
          <w:rFonts w:eastAsiaTheme="minorEastAsia" w:hint="eastAsia"/>
          <w:sz w:val="22"/>
          <w:szCs w:val="22"/>
        </w:rPr>
        <w:t xml:space="preserve">, </w:t>
      </w:r>
      <w:r w:rsidR="00283E2A">
        <w:rPr>
          <w:rFonts w:eastAsiaTheme="minorEastAsia"/>
          <w:sz w:val="22"/>
          <w:szCs w:val="22"/>
        </w:rPr>
        <w:t>TX</w:t>
      </w:r>
    </w:p>
    <w:p w14:paraId="202703CC" w14:textId="210764F1" w:rsidR="006165C8" w:rsidRDefault="008B6563" w:rsidP="00E0548E">
      <w:pPr>
        <w:tabs>
          <w:tab w:val="left" w:pos="360"/>
        </w:tabs>
        <w:spacing w:line="288" w:lineRule="auto"/>
        <w:rPr>
          <w:sz w:val="22"/>
          <w:szCs w:val="22"/>
        </w:rPr>
      </w:pPr>
      <w:r>
        <w:rPr>
          <w:b/>
          <w:sz w:val="22"/>
          <w:szCs w:val="22"/>
        </w:rPr>
        <w:t>P</w:t>
      </w:r>
      <w:r w:rsidR="00A23790" w:rsidRPr="002B375C">
        <w:rPr>
          <w:b/>
          <w:sz w:val="22"/>
          <w:szCs w:val="22"/>
        </w:rPr>
        <w:t>roject</w:t>
      </w:r>
      <w:r w:rsidR="00A23790" w:rsidRPr="002B375C">
        <w:rPr>
          <w:rFonts w:hint="eastAsia"/>
          <w:sz w:val="22"/>
          <w:szCs w:val="22"/>
        </w:rPr>
        <w:t xml:space="preserve">: </w:t>
      </w:r>
      <w:r w:rsidR="006165C8" w:rsidRPr="006165C8">
        <w:rPr>
          <w:sz w:val="22"/>
          <w:szCs w:val="22"/>
        </w:rPr>
        <w:t>Characterization of Thermoelectric Materials: From Properties to Efficiencies</w:t>
      </w:r>
    </w:p>
    <w:p w14:paraId="3F408386" w14:textId="253E64A2" w:rsidR="00572A4C" w:rsidRDefault="00B42D2C" w:rsidP="00572A4C">
      <w:pPr>
        <w:pStyle w:val="ListParagraph"/>
        <w:numPr>
          <w:ilvl w:val="0"/>
          <w:numId w:val="9"/>
        </w:numPr>
        <w:tabs>
          <w:tab w:val="left" w:pos="360"/>
        </w:tabs>
        <w:spacing w:line="288" w:lineRule="auto"/>
        <w:ind w:left="374" w:hanging="187"/>
        <w:rPr>
          <w:sz w:val="22"/>
          <w:szCs w:val="22"/>
        </w:rPr>
      </w:pPr>
      <w:r>
        <w:rPr>
          <w:sz w:val="22"/>
          <w:szCs w:val="22"/>
        </w:rPr>
        <w:t>Discovered</w:t>
      </w:r>
      <w:r w:rsidR="00460633">
        <w:rPr>
          <w:sz w:val="22"/>
          <w:szCs w:val="22"/>
        </w:rPr>
        <w:t xml:space="preserve"> the best dopant to improve the performance of semiconductor</w:t>
      </w:r>
      <w:r>
        <w:rPr>
          <w:sz w:val="22"/>
          <w:szCs w:val="22"/>
        </w:rPr>
        <w:t xml:space="preserve"> (thermoelectric material)</w:t>
      </w:r>
      <w:r w:rsidR="00460633">
        <w:rPr>
          <w:sz w:val="22"/>
          <w:szCs w:val="22"/>
        </w:rPr>
        <w:t xml:space="preserve">. </w:t>
      </w:r>
      <w:r w:rsidR="00572A4C">
        <w:rPr>
          <w:sz w:val="22"/>
          <w:szCs w:val="22"/>
        </w:rPr>
        <w:t xml:space="preserve">Implemented ball milling and hot-press technique to prepare the thermoelectric material, and measured the Seebeck coefficient, electrical conductivity, thermal conductivity by ZEM-3, laser flash, PPMS. </w:t>
      </w:r>
    </w:p>
    <w:p w14:paraId="290274A9" w14:textId="77777777" w:rsidR="00572A4C" w:rsidRDefault="00572A4C" w:rsidP="00572A4C">
      <w:pPr>
        <w:pStyle w:val="ListParagraph"/>
        <w:numPr>
          <w:ilvl w:val="0"/>
          <w:numId w:val="9"/>
        </w:numPr>
        <w:tabs>
          <w:tab w:val="left" w:pos="360"/>
        </w:tabs>
        <w:spacing w:line="288" w:lineRule="auto"/>
        <w:ind w:left="374" w:hanging="187"/>
        <w:rPr>
          <w:sz w:val="22"/>
          <w:szCs w:val="22"/>
        </w:rPr>
      </w:pPr>
      <w:r>
        <w:rPr>
          <w:sz w:val="22"/>
          <w:szCs w:val="22"/>
        </w:rPr>
        <w:t>Coating techniques like sputtering</w:t>
      </w:r>
      <w:r>
        <w:rPr>
          <w:rFonts w:eastAsiaTheme="minorEastAsia"/>
          <w:sz w:val="22"/>
          <w:szCs w:val="22"/>
        </w:rPr>
        <w:t>, electroplating</w:t>
      </w:r>
      <w:r>
        <w:rPr>
          <w:sz w:val="22"/>
          <w:szCs w:val="22"/>
        </w:rPr>
        <w:t xml:space="preserve"> techniques, and hot-press were employed to form Nickle, gold layers on the surface of thermoelectric material. SEM, TEM techniques were adopted to further characterize the microstructure of the layers.</w:t>
      </w:r>
    </w:p>
    <w:p w14:paraId="2FBB4B32" w14:textId="719F0465" w:rsidR="00572A4C" w:rsidRDefault="00572A4C" w:rsidP="00E0548E">
      <w:pPr>
        <w:pStyle w:val="ListParagraph"/>
        <w:numPr>
          <w:ilvl w:val="0"/>
          <w:numId w:val="9"/>
        </w:numPr>
        <w:tabs>
          <w:tab w:val="left" w:pos="360"/>
        </w:tabs>
        <w:spacing w:line="288" w:lineRule="auto"/>
        <w:ind w:left="374" w:hanging="187"/>
        <w:rPr>
          <w:sz w:val="22"/>
          <w:szCs w:val="22"/>
        </w:rPr>
      </w:pPr>
      <w:r>
        <w:rPr>
          <w:sz w:val="22"/>
          <w:szCs w:val="22"/>
        </w:rPr>
        <w:t>Measured an ultrahigh conversion efficiency of 10.6% of thermoelectric material (Mg</w:t>
      </w:r>
      <w:r w:rsidRPr="0086184A">
        <w:rPr>
          <w:sz w:val="22"/>
          <w:szCs w:val="22"/>
          <w:vertAlign w:val="subscript"/>
        </w:rPr>
        <w:t>3.1</w:t>
      </w:r>
      <w:r>
        <w:rPr>
          <w:sz w:val="22"/>
          <w:szCs w:val="22"/>
        </w:rPr>
        <w:t>Co</w:t>
      </w:r>
      <w:r w:rsidRPr="0086184A">
        <w:rPr>
          <w:sz w:val="22"/>
          <w:szCs w:val="22"/>
          <w:vertAlign w:val="subscript"/>
        </w:rPr>
        <w:t>0.1</w:t>
      </w:r>
      <w:r>
        <w:rPr>
          <w:sz w:val="22"/>
          <w:szCs w:val="22"/>
        </w:rPr>
        <w:t>Sb</w:t>
      </w:r>
      <w:r w:rsidRPr="0086184A">
        <w:rPr>
          <w:sz w:val="22"/>
          <w:szCs w:val="22"/>
          <w:vertAlign w:val="subscript"/>
        </w:rPr>
        <w:t>1.5</w:t>
      </w:r>
      <w:r>
        <w:rPr>
          <w:sz w:val="22"/>
          <w:szCs w:val="22"/>
        </w:rPr>
        <w:t>Bi</w:t>
      </w:r>
      <w:r w:rsidRPr="0086184A">
        <w:rPr>
          <w:sz w:val="22"/>
          <w:szCs w:val="22"/>
          <w:vertAlign w:val="subscript"/>
        </w:rPr>
        <w:t>0.49</w:t>
      </w:r>
      <w:r>
        <w:rPr>
          <w:sz w:val="22"/>
          <w:szCs w:val="22"/>
        </w:rPr>
        <w:t>Te</w:t>
      </w:r>
      <w:r w:rsidRPr="0086184A">
        <w:rPr>
          <w:sz w:val="22"/>
          <w:szCs w:val="22"/>
          <w:vertAlign w:val="subscript"/>
        </w:rPr>
        <w:t>0.01</w:t>
      </w:r>
      <w:r>
        <w:rPr>
          <w:sz w:val="22"/>
          <w:szCs w:val="22"/>
        </w:rPr>
        <w:t>) by the homemade device.</w:t>
      </w:r>
    </w:p>
    <w:p w14:paraId="461D5DA9" w14:textId="0772228B" w:rsidR="00460633" w:rsidRPr="00460633" w:rsidRDefault="00460633" w:rsidP="00460633">
      <w:pPr>
        <w:pStyle w:val="ListParagraph"/>
        <w:numPr>
          <w:ilvl w:val="0"/>
          <w:numId w:val="9"/>
        </w:numPr>
        <w:tabs>
          <w:tab w:val="left" w:pos="360"/>
        </w:tabs>
        <w:spacing w:line="288" w:lineRule="auto"/>
        <w:ind w:left="374" w:hanging="187"/>
        <w:rPr>
          <w:sz w:val="22"/>
          <w:szCs w:val="22"/>
        </w:rPr>
      </w:pPr>
      <w:r w:rsidRPr="006165C8">
        <w:rPr>
          <w:sz w:val="22"/>
          <w:szCs w:val="22"/>
        </w:rPr>
        <w:t xml:space="preserve">Designed </w:t>
      </w:r>
      <w:r>
        <w:rPr>
          <w:sz w:val="22"/>
          <w:szCs w:val="22"/>
        </w:rPr>
        <w:t xml:space="preserve">a homemade efficiency-measurement system which required to build a homemade vacuum system to have the measurement conducted at low air pressure, and write a LabVIEW program to control the Keithley devices, record the temperatures from thermocouples and voltages, currents from the Keithley devices. Other components like PID control, load pressure sensor were incorporated into the program. </w:t>
      </w:r>
    </w:p>
    <w:p w14:paraId="7781F3B7" w14:textId="36F3FE0E" w:rsidR="0005798F" w:rsidRDefault="00B10BF6" w:rsidP="00E0548E">
      <w:pPr>
        <w:pStyle w:val="ListParagraph"/>
        <w:numPr>
          <w:ilvl w:val="0"/>
          <w:numId w:val="9"/>
        </w:numPr>
        <w:tabs>
          <w:tab w:val="left" w:pos="360"/>
        </w:tabs>
        <w:spacing w:line="288" w:lineRule="auto"/>
        <w:ind w:left="374" w:hanging="187"/>
        <w:rPr>
          <w:sz w:val="22"/>
          <w:szCs w:val="22"/>
        </w:rPr>
      </w:pPr>
      <w:r>
        <w:rPr>
          <w:sz w:val="22"/>
          <w:szCs w:val="22"/>
        </w:rPr>
        <w:t xml:space="preserve">Extensive data analysis from electrical, thermal conductivity data and </w:t>
      </w:r>
      <w:r w:rsidR="00B2788C">
        <w:rPr>
          <w:sz w:val="22"/>
          <w:szCs w:val="22"/>
        </w:rPr>
        <w:t xml:space="preserve">finite difference </w:t>
      </w:r>
      <w:r>
        <w:rPr>
          <w:sz w:val="22"/>
          <w:szCs w:val="22"/>
        </w:rPr>
        <w:t>modeling according to the standard model using MATLAB and Python.</w:t>
      </w:r>
    </w:p>
    <w:p w14:paraId="523B8E93" w14:textId="1EF26AB6" w:rsidR="006D7D5F" w:rsidRPr="006D7D5F" w:rsidRDefault="006C10F4" w:rsidP="00E0548E">
      <w:pPr>
        <w:pStyle w:val="ListParagraph"/>
        <w:numPr>
          <w:ilvl w:val="0"/>
          <w:numId w:val="9"/>
        </w:numPr>
        <w:tabs>
          <w:tab w:val="left" w:pos="360"/>
        </w:tabs>
        <w:spacing w:line="288" w:lineRule="auto"/>
        <w:ind w:left="374" w:hanging="187"/>
        <w:rPr>
          <w:sz w:val="22"/>
          <w:szCs w:val="22"/>
        </w:rPr>
      </w:pPr>
      <w:r>
        <w:rPr>
          <w:sz w:val="22"/>
          <w:szCs w:val="22"/>
        </w:rPr>
        <w:t>Used</w:t>
      </w:r>
      <w:r w:rsidR="00CC66BC">
        <w:rPr>
          <w:sz w:val="22"/>
          <w:szCs w:val="22"/>
        </w:rPr>
        <w:t xml:space="preserve"> </w:t>
      </w:r>
      <w:r>
        <w:rPr>
          <w:sz w:val="22"/>
          <w:szCs w:val="22"/>
        </w:rPr>
        <w:t xml:space="preserve">COMSOL Multiphysics to simulate the </w:t>
      </w:r>
      <w:r w:rsidR="00CC66BC">
        <w:rPr>
          <w:sz w:val="22"/>
          <w:szCs w:val="22"/>
        </w:rPr>
        <w:t xml:space="preserve">temperature, electrical potential distribution, output power, </w:t>
      </w:r>
      <w:r>
        <w:rPr>
          <w:sz w:val="22"/>
          <w:szCs w:val="22"/>
        </w:rPr>
        <w:t xml:space="preserve">and </w:t>
      </w:r>
      <w:r w:rsidR="00CC66BC">
        <w:rPr>
          <w:sz w:val="22"/>
          <w:szCs w:val="22"/>
        </w:rPr>
        <w:t>conversion efficiency of t</w:t>
      </w:r>
      <w:r w:rsidR="006D7D5F">
        <w:rPr>
          <w:sz w:val="22"/>
          <w:szCs w:val="22"/>
        </w:rPr>
        <w:t>hree-dimensional thermoelectric material</w:t>
      </w:r>
      <w:r>
        <w:rPr>
          <w:sz w:val="22"/>
          <w:szCs w:val="22"/>
        </w:rPr>
        <w:t>s</w:t>
      </w:r>
      <w:r w:rsidR="00CC66BC">
        <w:rPr>
          <w:sz w:val="22"/>
          <w:szCs w:val="22"/>
        </w:rPr>
        <w:t>.</w:t>
      </w:r>
    </w:p>
    <w:p w14:paraId="4C78F18A" w14:textId="77777777" w:rsidR="0086184A" w:rsidRDefault="0086184A" w:rsidP="0086184A">
      <w:pPr>
        <w:pStyle w:val="ListParagraph"/>
        <w:tabs>
          <w:tab w:val="left" w:pos="360"/>
        </w:tabs>
        <w:spacing w:line="288" w:lineRule="auto"/>
        <w:ind w:left="374"/>
        <w:rPr>
          <w:sz w:val="22"/>
          <w:szCs w:val="22"/>
        </w:rPr>
      </w:pPr>
    </w:p>
    <w:p w14:paraId="0FF311E8" w14:textId="0A8D2985" w:rsidR="00447100" w:rsidRDefault="00BE4015" w:rsidP="00E0548E">
      <w:pPr>
        <w:tabs>
          <w:tab w:val="num" w:pos="510"/>
        </w:tabs>
        <w:spacing w:line="288" w:lineRule="auto"/>
        <w:rPr>
          <w:sz w:val="22"/>
          <w:szCs w:val="22"/>
        </w:rPr>
      </w:pPr>
      <w:r>
        <w:rPr>
          <w:b/>
          <w:sz w:val="22"/>
          <w:szCs w:val="22"/>
        </w:rPr>
        <w:t>Research Assistant</w:t>
      </w:r>
      <w:r w:rsidR="00605FC8">
        <w:rPr>
          <w:b/>
          <w:sz w:val="22"/>
          <w:szCs w:val="22"/>
        </w:rPr>
        <w:t xml:space="preserve"> </w:t>
      </w:r>
      <w:r w:rsidR="004218ED">
        <w:rPr>
          <w:b/>
          <w:sz w:val="22"/>
          <w:szCs w:val="22"/>
        </w:rPr>
        <w:t xml:space="preserve">                                                          </w:t>
      </w:r>
      <w:r w:rsidR="0029751A">
        <w:rPr>
          <w:b/>
          <w:sz w:val="22"/>
          <w:szCs w:val="22"/>
        </w:rPr>
        <w:t xml:space="preserve">  </w:t>
      </w:r>
      <w:r w:rsidR="003D1730">
        <w:rPr>
          <w:b/>
          <w:sz w:val="22"/>
          <w:szCs w:val="22"/>
        </w:rPr>
        <w:t xml:space="preserve">            </w:t>
      </w:r>
      <w:r w:rsidR="0029751A">
        <w:rPr>
          <w:b/>
          <w:sz w:val="22"/>
          <w:szCs w:val="22"/>
        </w:rPr>
        <w:t xml:space="preserve"> </w:t>
      </w:r>
      <w:r w:rsidR="00A93FD2">
        <w:rPr>
          <w:b/>
          <w:sz w:val="22"/>
          <w:szCs w:val="22"/>
        </w:rPr>
        <w:t>09/20</w:t>
      </w:r>
      <w:r w:rsidR="00F61B73">
        <w:rPr>
          <w:b/>
          <w:sz w:val="22"/>
          <w:szCs w:val="22"/>
        </w:rPr>
        <w:t>12</w:t>
      </w:r>
      <w:r w:rsidR="00A93FD2">
        <w:rPr>
          <w:b/>
          <w:sz w:val="22"/>
          <w:szCs w:val="22"/>
        </w:rPr>
        <w:t>- 06/201</w:t>
      </w:r>
      <w:r>
        <w:rPr>
          <w:b/>
          <w:sz w:val="22"/>
          <w:szCs w:val="22"/>
        </w:rPr>
        <w:t>4</w:t>
      </w:r>
    </w:p>
    <w:p w14:paraId="564E0C2C" w14:textId="59068F58" w:rsidR="00E710E6" w:rsidRDefault="00F61B73" w:rsidP="00E0548E">
      <w:pPr>
        <w:tabs>
          <w:tab w:val="num" w:pos="510"/>
        </w:tabs>
        <w:spacing w:line="288" w:lineRule="auto"/>
        <w:rPr>
          <w:sz w:val="22"/>
          <w:szCs w:val="22"/>
        </w:rPr>
      </w:pPr>
      <w:r>
        <w:rPr>
          <w:sz w:val="22"/>
          <w:szCs w:val="22"/>
        </w:rPr>
        <w:t>School of Materials Science and Engineering</w:t>
      </w:r>
      <w:r w:rsidR="00A93FD2">
        <w:rPr>
          <w:sz w:val="22"/>
          <w:szCs w:val="22"/>
        </w:rPr>
        <w:t xml:space="preserve">, </w:t>
      </w:r>
      <w:r>
        <w:rPr>
          <w:b/>
          <w:sz w:val="22"/>
          <w:szCs w:val="22"/>
        </w:rPr>
        <w:t>Northwestern Polytechnical University</w:t>
      </w:r>
      <w:r>
        <w:rPr>
          <w:sz w:val="22"/>
          <w:szCs w:val="22"/>
        </w:rPr>
        <w:t>, Xi’an,</w:t>
      </w:r>
      <w:r w:rsidR="00884F28">
        <w:rPr>
          <w:sz w:val="22"/>
          <w:szCs w:val="22"/>
        </w:rPr>
        <w:t xml:space="preserve"> China</w:t>
      </w:r>
      <w:r w:rsidR="00447100">
        <w:rPr>
          <w:sz w:val="22"/>
          <w:szCs w:val="22"/>
        </w:rPr>
        <w:t xml:space="preserve">  </w:t>
      </w:r>
    </w:p>
    <w:p w14:paraId="425A7A08" w14:textId="7B3BE6D4" w:rsidR="00A16F91" w:rsidRPr="00A76F4F" w:rsidRDefault="00A16F91" w:rsidP="00E0548E">
      <w:pPr>
        <w:tabs>
          <w:tab w:val="num" w:pos="510"/>
        </w:tabs>
        <w:spacing w:line="288" w:lineRule="auto"/>
        <w:rPr>
          <w:sz w:val="22"/>
          <w:szCs w:val="22"/>
        </w:rPr>
      </w:pPr>
      <w:r w:rsidRPr="00055C67">
        <w:rPr>
          <w:b/>
          <w:sz w:val="22"/>
          <w:szCs w:val="22"/>
        </w:rPr>
        <w:t>Project:</w:t>
      </w:r>
      <w:r>
        <w:rPr>
          <w:sz w:val="22"/>
          <w:szCs w:val="22"/>
        </w:rPr>
        <w:t xml:space="preserve"> A gradient LAMS</w:t>
      </w:r>
      <w:r w:rsidR="005C7D1C">
        <w:rPr>
          <w:sz w:val="22"/>
          <w:szCs w:val="22"/>
        </w:rPr>
        <w:t xml:space="preserve"> (Li</w:t>
      </w:r>
      <w:r w:rsidR="005C7D1C" w:rsidRPr="005C7D1C">
        <w:rPr>
          <w:sz w:val="22"/>
          <w:szCs w:val="22"/>
          <w:vertAlign w:val="subscript"/>
        </w:rPr>
        <w:t>2</w:t>
      </w:r>
      <w:r w:rsidR="005C7D1C">
        <w:rPr>
          <w:sz w:val="22"/>
          <w:szCs w:val="22"/>
        </w:rPr>
        <w:t>O-MgO-Al</w:t>
      </w:r>
      <w:r w:rsidR="005C7D1C" w:rsidRPr="005C7D1C">
        <w:rPr>
          <w:sz w:val="22"/>
          <w:szCs w:val="22"/>
          <w:vertAlign w:val="subscript"/>
        </w:rPr>
        <w:t>2</w:t>
      </w:r>
      <w:r w:rsidR="005C7D1C">
        <w:rPr>
          <w:sz w:val="22"/>
          <w:szCs w:val="22"/>
        </w:rPr>
        <w:t>O</w:t>
      </w:r>
      <w:r w:rsidR="005C7D1C" w:rsidRPr="005C7D1C">
        <w:rPr>
          <w:sz w:val="22"/>
          <w:szCs w:val="22"/>
          <w:vertAlign w:val="subscript"/>
        </w:rPr>
        <w:t>3</w:t>
      </w:r>
      <w:r w:rsidR="005C7D1C">
        <w:rPr>
          <w:sz w:val="22"/>
          <w:szCs w:val="22"/>
        </w:rPr>
        <w:t>-SiO</w:t>
      </w:r>
      <w:r w:rsidR="005C7D1C" w:rsidRPr="005C7D1C">
        <w:rPr>
          <w:sz w:val="22"/>
          <w:szCs w:val="22"/>
          <w:vertAlign w:val="subscript"/>
        </w:rPr>
        <w:t>2</w:t>
      </w:r>
      <w:r w:rsidR="005C7D1C">
        <w:rPr>
          <w:sz w:val="22"/>
          <w:szCs w:val="22"/>
        </w:rPr>
        <w:t>)</w:t>
      </w:r>
      <w:r>
        <w:rPr>
          <w:sz w:val="22"/>
          <w:szCs w:val="22"/>
        </w:rPr>
        <w:t xml:space="preserve"> interlayer joint of SiC coated C/C</w:t>
      </w:r>
      <w:r w:rsidR="00055C67">
        <w:rPr>
          <w:sz w:val="22"/>
          <w:szCs w:val="22"/>
        </w:rPr>
        <w:t xml:space="preserve"> (carbon/carbon)</w:t>
      </w:r>
      <w:r>
        <w:rPr>
          <w:sz w:val="22"/>
          <w:szCs w:val="22"/>
        </w:rPr>
        <w:t xml:space="preserve"> composites</w:t>
      </w:r>
      <w:r w:rsidR="00055C67">
        <w:rPr>
          <w:sz w:val="22"/>
          <w:szCs w:val="22"/>
        </w:rPr>
        <w:t xml:space="preserve"> to LAS</w:t>
      </w:r>
      <w:r w:rsidR="005C7D1C">
        <w:rPr>
          <w:sz w:val="22"/>
          <w:szCs w:val="22"/>
        </w:rPr>
        <w:t xml:space="preserve"> (Li</w:t>
      </w:r>
      <w:r w:rsidR="005C7D1C" w:rsidRPr="005C7D1C">
        <w:rPr>
          <w:sz w:val="22"/>
          <w:szCs w:val="22"/>
          <w:vertAlign w:val="subscript"/>
        </w:rPr>
        <w:t>2</w:t>
      </w:r>
      <w:r w:rsidR="005C7D1C">
        <w:rPr>
          <w:sz w:val="22"/>
          <w:szCs w:val="22"/>
        </w:rPr>
        <w:t>O-MgO-SiO</w:t>
      </w:r>
      <w:r w:rsidR="005C7D1C" w:rsidRPr="005C7D1C">
        <w:rPr>
          <w:sz w:val="22"/>
          <w:szCs w:val="22"/>
          <w:vertAlign w:val="subscript"/>
        </w:rPr>
        <w:t>2</w:t>
      </w:r>
      <w:r w:rsidR="005C7D1C">
        <w:rPr>
          <w:sz w:val="22"/>
          <w:szCs w:val="22"/>
        </w:rPr>
        <w:t>)</w:t>
      </w:r>
      <w:r w:rsidR="00055C67">
        <w:rPr>
          <w:sz w:val="22"/>
          <w:szCs w:val="22"/>
        </w:rPr>
        <w:t xml:space="preserve"> glass ceramics</w:t>
      </w:r>
    </w:p>
    <w:p w14:paraId="1F9815CB" w14:textId="1FC4D8E2" w:rsidR="00F37B43" w:rsidRDefault="00A16F91" w:rsidP="00E0548E">
      <w:pPr>
        <w:pStyle w:val="ListParagraph"/>
        <w:numPr>
          <w:ilvl w:val="0"/>
          <w:numId w:val="4"/>
        </w:numPr>
        <w:spacing w:line="288" w:lineRule="auto"/>
        <w:jc w:val="left"/>
        <w:rPr>
          <w:sz w:val="22"/>
          <w:szCs w:val="22"/>
        </w:rPr>
      </w:pPr>
      <w:r>
        <w:rPr>
          <w:sz w:val="22"/>
          <w:szCs w:val="22"/>
        </w:rPr>
        <w:t>Used sintering, annealing techniques to prepare</w:t>
      </w:r>
      <w:r w:rsidR="00E63189">
        <w:rPr>
          <w:sz w:val="22"/>
          <w:szCs w:val="22"/>
        </w:rPr>
        <w:t xml:space="preserve"> nanosized</w:t>
      </w:r>
      <w:r>
        <w:rPr>
          <w:sz w:val="22"/>
          <w:szCs w:val="22"/>
        </w:rPr>
        <w:t xml:space="preserve"> LAMS powders.</w:t>
      </w:r>
    </w:p>
    <w:p w14:paraId="1B096660" w14:textId="0F3BDBF4" w:rsidR="00E710E6" w:rsidRPr="00572A4C" w:rsidRDefault="008729D8" w:rsidP="00572A4C">
      <w:pPr>
        <w:pStyle w:val="ListParagraph"/>
        <w:numPr>
          <w:ilvl w:val="0"/>
          <w:numId w:val="4"/>
        </w:numPr>
        <w:autoSpaceDE w:val="0"/>
        <w:autoSpaceDN w:val="0"/>
        <w:adjustRightInd w:val="0"/>
        <w:spacing w:line="288" w:lineRule="auto"/>
        <w:jc w:val="left"/>
        <w:rPr>
          <w:bCs/>
          <w:sz w:val="22"/>
          <w:szCs w:val="22"/>
        </w:rPr>
      </w:pPr>
      <w:r>
        <w:rPr>
          <w:sz w:val="22"/>
          <w:szCs w:val="22"/>
        </w:rPr>
        <w:lastRenderedPageBreak/>
        <w:t>Grew</w:t>
      </w:r>
      <w:r w:rsidR="00B537B6">
        <w:rPr>
          <w:sz w:val="22"/>
          <w:szCs w:val="22"/>
        </w:rPr>
        <w:t xml:space="preserve"> </w:t>
      </w:r>
      <w:r w:rsidR="00B537B6" w:rsidRPr="00B537B6">
        <w:rPr>
          <w:sz w:val="22"/>
          <w:szCs w:val="22"/>
        </w:rPr>
        <w:t xml:space="preserve">Silicon </w:t>
      </w:r>
      <w:r w:rsidR="00B537B6">
        <w:rPr>
          <w:sz w:val="22"/>
          <w:szCs w:val="22"/>
        </w:rPr>
        <w:t>C</w:t>
      </w:r>
      <w:r w:rsidR="00B537B6" w:rsidRPr="00B537B6">
        <w:rPr>
          <w:sz w:val="22"/>
          <w:szCs w:val="22"/>
        </w:rPr>
        <w:t>arbide nanowires</w:t>
      </w:r>
      <w:r w:rsidR="00B537B6">
        <w:rPr>
          <w:sz w:val="22"/>
          <w:szCs w:val="22"/>
        </w:rPr>
        <w:t xml:space="preserve"> (SiC NWS) by </w:t>
      </w:r>
      <w:r w:rsidR="00B537B6" w:rsidRPr="00B537B6">
        <w:rPr>
          <w:sz w:val="22"/>
          <w:szCs w:val="22"/>
        </w:rPr>
        <w:t>Chemical Vapor Deposition (CVD</w:t>
      </w:r>
      <w:r w:rsidR="00572A4C">
        <w:rPr>
          <w:sz w:val="22"/>
          <w:szCs w:val="22"/>
        </w:rPr>
        <w:t xml:space="preserve"> to enhance the bonding strength of LAS and C/C composite by NWS, and </w:t>
      </w:r>
      <w:r w:rsidR="00572A4C">
        <w:rPr>
          <w:bCs/>
          <w:sz w:val="22"/>
          <w:szCs w:val="22"/>
        </w:rPr>
        <w:t>designed a gradient interface to release the stress between LAS and C/C composite.</w:t>
      </w:r>
    </w:p>
    <w:p w14:paraId="42D124DE" w14:textId="51A6DC9D" w:rsidR="00C74DC8" w:rsidRDefault="00123217" w:rsidP="00E0548E">
      <w:pPr>
        <w:pStyle w:val="ListParagraph"/>
        <w:numPr>
          <w:ilvl w:val="0"/>
          <w:numId w:val="4"/>
        </w:numPr>
        <w:autoSpaceDE w:val="0"/>
        <w:autoSpaceDN w:val="0"/>
        <w:adjustRightInd w:val="0"/>
        <w:spacing w:line="288" w:lineRule="auto"/>
        <w:jc w:val="left"/>
        <w:rPr>
          <w:bCs/>
          <w:sz w:val="22"/>
          <w:szCs w:val="22"/>
        </w:rPr>
      </w:pPr>
      <w:r>
        <w:rPr>
          <w:bCs/>
          <w:sz w:val="22"/>
          <w:szCs w:val="22"/>
        </w:rPr>
        <w:t>Conducted</w:t>
      </w:r>
      <w:r w:rsidR="00FF3B71">
        <w:rPr>
          <w:bCs/>
          <w:sz w:val="22"/>
          <w:szCs w:val="22"/>
        </w:rPr>
        <w:t xml:space="preserve"> the failure test of materials.</w:t>
      </w:r>
      <w:r w:rsidR="005C68E2">
        <w:rPr>
          <w:bCs/>
          <w:sz w:val="22"/>
          <w:szCs w:val="22"/>
        </w:rPr>
        <w:t xml:space="preserve"> </w:t>
      </w:r>
    </w:p>
    <w:p w14:paraId="591046B0" w14:textId="77777777" w:rsidR="0088246C" w:rsidRPr="005D5CF2" w:rsidRDefault="0088246C" w:rsidP="0088246C">
      <w:pPr>
        <w:pStyle w:val="ListParagraph"/>
        <w:autoSpaceDE w:val="0"/>
        <w:autoSpaceDN w:val="0"/>
        <w:adjustRightInd w:val="0"/>
        <w:spacing w:line="288" w:lineRule="auto"/>
        <w:ind w:left="540"/>
        <w:jc w:val="left"/>
        <w:rPr>
          <w:bCs/>
          <w:sz w:val="22"/>
          <w:szCs w:val="22"/>
        </w:rPr>
      </w:pPr>
    </w:p>
    <w:p w14:paraId="25FD3F71" w14:textId="77777777" w:rsidR="00685509" w:rsidRPr="00485FC5" w:rsidRDefault="00685509" w:rsidP="003559A5">
      <w:pPr>
        <w:spacing w:line="252" w:lineRule="auto"/>
        <w:rPr>
          <w:b/>
          <w:sz w:val="24"/>
          <w:szCs w:val="24"/>
        </w:rPr>
      </w:pPr>
      <w:bookmarkStart w:id="1" w:name="OLE_LINK1"/>
      <w:bookmarkStart w:id="2" w:name="OLE_LINK2"/>
      <w:r w:rsidRPr="00485FC5">
        <w:rPr>
          <w:b/>
          <w:sz w:val="24"/>
          <w:szCs w:val="24"/>
          <w:u w:val="single"/>
        </w:rPr>
        <w:t>EDUCATION</w:t>
      </w: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2498"/>
        <w:gridCol w:w="7290"/>
      </w:tblGrid>
      <w:tr w:rsidR="00685509" w:rsidRPr="006B429E" w14:paraId="30195FCB" w14:textId="77777777" w:rsidTr="00415475">
        <w:trPr>
          <w:trHeight w:val="548"/>
          <w:jc w:val="center"/>
        </w:trPr>
        <w:tc>
          <w:tcPr>
            <w:tcW w:w="742" w:type="dxa"/>
          </w:tcPr>
          <w:bookmarkEnd w:id="1"/>
          <w:bookmarkEnd w:id="2"/>
          <w:p w14:paraId="7F77A66B" w14:textId="77777777" w:rsidR="00685509" w:rsidRPr="006B429E" w:rsidRDefault="00685509" w:rsidP="003559A5">
            <w:pPr>
              <w:spacing w:line="252" w:lineRule="auto"/>
              <w:rPr>
                <w:b/>
                <w:sz w:val="22"/>
                <w:szCs w:val="22"/>
              </w:rPr>
            </w:pPr>
            <w:r>
              <w:rPr>
                <w:b/>
                <w:sz w:val="22"/>
                <w:szCs w:val="22"/>
              </w:rPr>
              <w:t>Ph.D.</w:t>
            </w:r>
          </w:p>
        </w:tc>
        <w:tc>
          <w:tcPr>
            <w:tcW w:w="2498" w:type="dxa"/>
          </w:tcPr>
          <w:p w14:paraId="2C3844F1" w14:textId="76E442F7" w:rsidR="00685509" w:rsidRPr="006B429E" w:rsidRDefault="00685509" w:rsidP="003559A5">
            <w:pPr>
              <w:spacing w:line="252" w:lineRule="auto"/>
              <w:rPr>
                <w:sz w:val="22"/>
                <w:szCs w:val="22"/>
              </w:rPr>
            </w:pPr>
            <w:r>
              <w:rPr>
                <w:sz w:val="22"/>
                <w:szCs w:val="22"/>
              </w:rPr>
              <w:t>Aug</w:t>
            </w:r>
            <w:r w:rsidRPr="005F2F52">
              <w:rPr>
                <w:sz w:val="22"/>
                <w:szCs w:val="22"/>
              </w:rPr>
              <w:t>/201</w:t>
            </w:r>
            <w:r>
              <w:rPr>
                <w:sz w:val="22"/>
                <w:szCs w:val="22"/>
              </w:rPr>
              <w:t>4</w:t>
            </w:r>
            <w:r w:rsidRPr="005F2F52">
              <w:rPr>
                <w:sz w:val="22"/>
                <w:szCs w:val="22"/>
              </w:rPr>
              <w:t xml:space="preserve"> to </w:t>
            </w:r>
            <w:r w:rsidR="00415475">
              <w:rPr>
                <w:sz w:val="22"/>
                <w:szCs w:val="22"/>
              </w:rPr>
              <w:t>May/2019</w:t>
            </w:r>
          </w:p>
        </w:tc>
        <w:tc>
          <w:tcPr>
            <w:tcW w:w="7290" w:type="dxa"/>
          </w:tcPr>
          <w:p w14:paraId="3DF9B81F" w14:textId="35F9FDF8" w:rsidR="00685509" w:rsidRPr="006B429E" w:rsidRDefault="00685509" w:rsidP="003559A5">
            <w:pPr>
              <w:spacing w:line="252" w:lineRule="auto"/>
              <w:rPr>
                <w:sz w:val="22"/>
                <w:szCs w:val="22"/>
              </w:rPr>
            </w:pPr>
            <w:r>
              <w:rPr>
                <w:sz w:val="22"/>
                <w:szCs w:val="22"/>
              </w:rPr>
              <w:t xml:space="preserve">Materials Science and Engineering </w:t>
            </w:r>
            <w:r w:rsidRPr="005F2F52">
              <w:rPr>
                <w:b/>
                <w:sz w:val="22"/>
                <w:szCs w:val="22"/>
              </w:rPr>
              <w:t xml:space="preserve">University of </w:t>
            </w:r>
            <w:r>
              <w:rPr>
                <w:b/>
                <w:sz w:val="22"/>
                <w:szCs w:val="22"/>
              </w:rPr>
              <w:t>Houston</w:t>
            </w:r>
            <w:r>
              <w:rPr>
                <w:sz w:val="22"/>
                <w:szCs w:val="22"/>
              </w:rPr>
              <w:t xml:space="preserve">, Houston, TX. </w:t>
            </w:r>
          </w:p>
        </w:tc>
      </w:tr>
      <w:tr w:rsidR="00685509" w:rsidRPr="006B429E" w14:paraId="783177BA" w14:textId="77777777" w:rsidTr="00415475">
        <w:trPr>
          <w:trHeight w:val="547"/>
          <w:jc w:val="center"/>
        </w:trPr>
        <w:tc>
          <w:tcPr>
            <w:tcW w:w="742" w:type="dxa"/>
          </w:tcPr>
          <w:p w14:paraId="587CC31D" w14:textId="77777777" w:rsidR="00685509" w:rsidRPr="006B429E" w:rsidRDefault="00685509" w:rsidP="003559A5">
            <w:pPr>
              <w:spacing w:line="252" w:lineRule="auto"/>
              <w:rPr>
                <w:b/>
                <w:sz w:val="22"/>
                <w:szCs w:val="22"/>
              </w:rPr>
            </w:pPr>
            <w:r>
              <w:rPr>
                <w:b/>
                <w:sz w:val="22"/>
                <w:szCs w:val="22"/>
              </w:rPr>
              <w:t>B.S.</w:t>
            </w:r>
          </w:p>
        </w:tc>
        <w:tc>
          <w:tcPr>
            <w:tcW w:w="2498" w:type="dxa"/>
          </w:tcPr>
          <w:p w14:paraId="45561D9B" w14:textId="77777777" w:rsidR="00685509" w:rsidRPr="006B429E" w:rsidRDefault="00685509" w:rsidP="003559A5">
            <w:pPr>
              <w:spacing w:line="252" w:lineRule="auto"/>
              <w:rPr>
                <w:sz w:val="22"/>
                <w:szCs w:val="22"/>
              </w:rPr>
            </w:pPr>
            <w:r w:rsidRPr="005F2F52">
              <w:rPr>
                <w:sz w:val="22"/>
                <w:szCs w:val="22"/>
              </w:rPr>
              <w:t>Sep/</w:t>
            </w:r>
            <w:r>
              <w:rPr>
                <w:sz w:val="22"/>
                <w:szCs w:val="22"/>
              </w:rPr>
              <w:t>2009</w:t>
            </w:r>
            <w:r w:rsidRPr="005F2F52">
              <w:rPr>
                <w:sz w:val="22"/>
                <w:szCs w:val="22"/>
              </w:rPr>
              <w:t xml:space="preserve"> to Jun/20</w:t>
            </w:r>
            <w:r>
              <w:rPr>
                <w:sz w:val="22"/>
                <w:szCs w:val="22"/>
              </w:rPr>
              <w:t>13</w:t>
            </w:r>
          </w:p>
        </w:tc>
        <w:tc>
          <w:tcPr>
            <w:tcW w:w="7290" w:type="dxa"/>
          </w:tcPr>
          <w:p w14:paraId="13BA96A2" w14:textId="11207FBB" w:rsidR="00685509" w:rsidRPr="00305395" w:rsidRDefault="00685509" w:rsidP="00FC10B8">
            <w:pPr>
              <w:spacing w:line="252" w:lineRule="auto"/>
              <w:rPr>
                <w:sz w:val="22"/>
                <w:szCs w:val="22"/>
              </w:rPr>
            </w:pPr>
            <w:r>
              <w:rPr>
                <w:sz w:val="22"/>
                <w:szCs w:val="22"/>
              </w:rPr>
              <w:t xml:space="preserve">Materials Science and Engineering </w:t>
            </w:r>
            <w:r>
              <w:rPr>
                <w:b/>
                <w:sz w:val="22"/>
                <w:szCs w:val="22"/>
              </w:rPr>
              <w:t>Northwestern Polytechnical University</w:t>
            </w:r>
            <w:r>
              <w:rPr>
                <w:sz w:val="22"/>
                <w:szCs w:val="22"/>
              </w:rPr>
              <w:t xml:space="preserve">, Xi’an, China. </w:t>
            </w:r>
          </w:p>
        </w:tc>
      </w:tr>
    </w:tbl>
    <w:p w14:paraId="2C070FFE" w14:textId="77777777" w:rsidR="00685509" w:rsidRDefault="00685509" w:rsidP="003559A5">
      <w:pPr>
        <w:widowControl/>
        <w:autoSpaceDE w:val="0"/>
        <w:autoSpaceDN w:val="0"/>
        <w:adjustRightInd w:val="0"/>
        <w:spacing w:line="252" w:lineRule="auto"/>
        <w:jc w:val="left"/>
        <w:rPr>
          <w:rFonts w:eastAsia="SimSun"/>
          <w:b/>
          <w:bCs/>
          <w:kern w:val="0"/>
          <w:sz w:val="24"/>
          <w:szCs w:val="24"/>
          <w:u w:val="single"/>
        </w:rPr>
      </w:pPr>
    </w:p>
    <w:p w14:paraId="0F4E77B6" w14:textId="77777777" w:rsidR="0029751A" w:rsidRPr="009D6386" w:rsidRDefault="0029751A" w:rsidP="003559A5">
      <w:pPr>
        <w:widowControl/>
        <w:autoSpaceDE w:val="0"/>
        <w:autoSpaceDN w:val="0"/>
        <w:adjustRightInd w:val="0"/>
        <w:spacing w:line="252" w:lineRule="auto"/>
        <w:jc w:val="left"/>
        <w:rPr>
          <w:rFonts w:ascii="Arial-BoldMT" w:eastAsia="SimSun" w:hAnsi="Arial-BoldMT" w:cs="Arial-BoldMT"/>
          <w:b/>
          <w:bCs/>
          <w:kern w:val="0"/>
          <w:sz w:val="24"/>
          <w:szCs w:val="24"/>
          <w:u w:val="single"/>
        </w:rPr>
      </w:pPr>
      <w:r w:rsidRPr="007B0671">
        <w:rPr>
          <w:rFonts w:eastAsia="SimSun"/>
          <w:b/>
          <w:bCs/>
          <w:kern w:val="0"/>
          <w:sz w:val="24"/>
          <w:szCs w:val="24"/>
          <w:u w:val="single"/>
        </w:rPr>
        <w:t>TEACHING AND MENTORING EXPERIENCE</w:t>
      </w:r>
    </w:p>
    <w:p w14:paraId="50534D3E" w14:textId="16453097" w:rsidR="0029751A" w:rsidRDefault="0029751A" w:rsidP="003559A5">
      <w:pPr>
        <w:pStyle w:val="ListParagraph"/>
        <w:widowControl/>
        <w:numPr>
          <w:ilvl w:val="0"/>
          <w:numId w:val="4"/>
        </w:numPr>
        <w:autoSpaceDE w:val="0"/>
        <w:autoSpaceDN w:val="0"/>
        <w:adjustRightInd w:val="0"/>
        <w:spacing w:line="252" w:lineRule="auto"/>
        <w:rPr>
          <w:rFonts w:eastAsia="SimSun"/>
          <w:kern w:val="0"/>
          <w:sz w:val="22"/>
          <w:szCs w:val="22"/>
        </w:rPr>
      </w:pPr>
      <w:r w:rsidRPr="007461CA">
        <w:rPr>
          <w:rFonts w:eastAsia="SimSun"/>
          <w:kern w:val="0"/>
          <w:sz w:val="22"/>
          <w:szCs w:val="22"/>
        </w:rPr>
        <w:t xml:space="preserve">Teaching Assistant for </w:t>
      </w:r>
      <w:r>
        <w:rPr>
          <w:rFonts w:eastAsia="SimSun"/>
          <w:kern w:val="0"/>
          <w:sz w:val="22"/>
          <w:szCs w:val="22"/>
        </w:rPr>
        <w:t xml:space="preserve">Digital Electronics                                     </w:t>
      </w:r>
      <w:r w:rsidR="00597B22">
        <w:rPr>
          <w:rFonts w:eastAsia="SimSun"/>
          <w:kern w:val="0"/>
          <w:sz w:val="22"/>
          <w:szCs w:val="22"/>
        </w:rPr>
        <w:t xml:space="preserve">         </w:t>
      </w:r>
      <w:r w:rsidRPr="004218ED">
        <w:rPr>
          <w:rFonts w:eastAsia="SimSun"/>
          <w:b/>
          <w:kern w:val="0"/>
          <w:sz w:val="22"/>
          <w:szCs w:val="22"/>
        </w:rPr>
        <w:t>2014 Fall and 2015 Fall</w:t>
      </w:r>
    </w:p>
    <w:p w14:paraId="2C392513" w14:textId="5684B242" w:rsidR="0053631B" w:rsidRPr="00C74DC8" w:rsidRDefault="0029751A" w:rsidP="003559A5">
      <w:pPr>
        <w:pStyle w:val="ListParagraph"/>
        <w:widowControl/>
        <w:numPr>
          <w:ilvl w:val="0"/>
          <w:numId w:val="4"/>
        </w:numPr>
        <w:autoSpaceDE w:val="0"/>
        <w:autoSpaceDN w:val="0"/>
        <w:adjustRightInd w:val="0"/>
        <w:spacing w:line="252" w:lineRule="auto"/>
        <w:rPr>
          <w:rFonts w:eastAsia="SimSun"/>
          <w:kern w:val="0"/>
          <w:sz w:val="22"/>
          <w:szCs w:val="22"/>
        </w:rPr>
      </w:pPr>
      <w:r>
        <w:rPr>
          <w:rFonts w:eastAsia="SimSun"/>
          <w:kern w:val="0"/>
          <w:sz w:val="22"/>
          <w:szCs w:val="22"/>
        </w:rPr>
        <w:t xml:space="preserve">Teaching Assistant for Electronics Laboratory                                           </w:t>
      </w:r>
      <w:r w:rsidR="00597B22">
        <w:rPr>
          <w:rFonts w:eastAsia="SimSun"/>
          <w:kern w:val="0"/>
          <w:sz w:val="22"/>
          <w:szCs w:val="22"/>
        </w:rPr>
        <w:t xml:space="preserve">         </w:t>
      </w:r>
      <w:r w:rsidRPr="004218ED">
        <w:rPr>
          <w:rFonts w:eastAsia="SimSun"/>
          <w:b/>
          <w:kern w:val="0"/>
          <w:sz w:val="22"/>
          <w:szCs w:val="22"/>
        </w:rPr>
        <w:t>2015 Spring</w:t>
      </w:r>
    </w:p>
    <w:p w14:paraId="2B4B3FEA" w14:textId="42616673" w:rsidR="00C74DC8" w:rsidRPr="00C74DC8" w:rsidRDefault="00C74DC8" w:rsidP="003559A5">
      <w:pPr>
        <w:pStyle w:val="ListParagraph"/>
        <w:widowControl/>
        <w:numPr>
          <w:ilvl w:val="0"/>
          <w:numId w:val="4"/>
        </w:numPr>
        <w:autoSpaceDE w:val="0"/>
        <w:autoSpaceDN w:val="0"/>
        <w:adjustRightInd w:val="0"/>
        <w:spacing w:line="252" w:lineRule="auto"/>
        <w:rPr>
          <w:rFonts w:eastAsia="SimSun"/>
          <w:kern w:val="0"/>
          <w:sz w:val="22"/>
          <w:szCs w:val="22"/>
        </w:rPr>
      </w:pPr>
      <w:r w:rsidRPr="00C74DC8">
        <w:rPr>
          <w:rFonts w:eastAsia="SimSun"/>
          <w:kern w:val="0"/>
          <w:sz w:val="22"/>
          <w:szCs w:val="22"/>
        </w:rPr>
        <w:t>Teaching</w:t>
      </w:r>
      <w:r w:rsidR="00F7551C">
        <w:rPr>
          <w:rFonts w:eastAsia="SimSun"/>
          <w:kern w:val="0"/>
          <w:sz w:val="22"/>
          <w:szCs w:val="22"/>
        </w:rPr>
        <w:t xml:space="preserve"> Assistant for Power Transmission and Distribution                                </w:t>
      </w:r>
      <w:r w:rsidR="00597B22">
        <w:rPr>
          <w:rFonts w:eastAsia="SimSun"/>
          <w:kern w:val="0"/>
          <w:sz w:val="22"/>
          <w:szCs w:val="22"/>
        </w:rPr>
        <w:t xml:space="preserve">        </w:t>
      </w:r>
      <w:r w:rsidR="00F7551C" w:rsidRPr="00F7551C">
        <w:rPr>
          <w:rFonts w:eastAsia="SimSun"/>
          <w:b/>
          <w:kern w:val="0"/>
          <w:sz w:val="22"/>
          <w:szCs w:val="22"/>
        </w:rPr>
        <w:t>2016 Spring</w:t>
      </w:r>
    </w:p>
    <w:p w14:paraId="776C4980" w14:textId="77777777" w:rsidR="00567807" w:rsidRPr="0056033E" w:rsidRDefault="00567807" w:rsidP="003559A5">
      <w:pPr>
        <w:pStyle w:val="ListParagraph"/>
        <w:widowControl/>
        <w:autoSpaceDE w:val="0"/>
        <w:autoSpaceDN w:val="0"/>
        <w:adjustRightInd w:val="0"/>
        <w:spacing w:line="252" w:lineRule="auto"/>
        <w:ind w:left="540"/>
        <w:rPr>
          <w:rFonts w:eastAsia="SimSun"/>
          <w:kern w:val="0"/>
          <w:sz w:val="22"/>
          <w:szCs w:val="22"/>
        </w:rPr>
      </w:pPr>
    </w:p>
    <w:p w14:paraId="74C3A8E7" w14:textId="7364FD9A" w:rsidR="0053631B" w:rsidRPr="00E9123C" w:rsidRDefault="0053631B" w:rsidP="003559A5">
      <w:pPr>
        <w:widowControl/>
        <w:autoSpaceDE w:val="0"/>
        <w:autoSpaceDN w:val="0"/>
        <w:adjustRightInd w:val="0"/>
        <w:spacing w:line="252" w:lineRule="auto"/>
        <w:jc w:val="left"/>
        <w:rPr>
          <w:rFonts w:eastAsia="SimSun"/>
          <w:b/>
          <w:bCs/>
          <w:kern w:val="0"/>
          <w:sz w:val="24"/>
          <w:szCs w:val="24"/>
          <w:u w:val="single"/>
        </w:rPr>
      </w:pPr>
      <w:r>
        <w:rPr>
          <w:rFonts w:eastAsia="SimSun"/>
          <w:b/>
          <w:bCs/>
          <w:kern w:val="0"/>
          <w:sz w:val="24"/>
          <w:szCs w:val="24"/>
          <w:u w:val="single"/>
        </w:rPr>
        <w:t>RELEVANT COURSEWORK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B0997" w14:paraId="2CFFC5E6" w14:textId="77777777" w:rsidTr="005E4549">
        <w:trPr>
          <w:trHeight w:val="432"/>
          <w:jc w:val="center"/>
        </w:trPr>
        <w:tc>
          <w:tcPr>
            <w:tcW w:w="3485" w:type="dxa"/>
          </w:tcPr>
          <w:p w14:paraId="478CF30C" w14:textId="5531AABA" w:rsidR="0053631B" w:rsidRDefault="009B0997" w:rsidP="003559A5">
            <w:pPr>
              <w:autoSpaceDE w:val="0"/>
              <w:autoSpaceDN w:val="0"/>
              <w:adjustRightInd w:val="0"/>
              <w:spacing w:line="252" w:lineRule="auto"/>
              <w:jc w:val="left"/>
              <w:rPr>
                <w:bCs/>
                <w:sz w:val="22"/>
                <w:szCs w:val="22"/>
              </w:rPr>
            </w:pPr>
            <w:r>
              <w:rPr>
                <w:bCs/>
                <w:sz w:val="22"/>
                <w:szCs w:val="22"/>
              </w:rPr>
              <w:t>Material Science of Thin Films</w:t>
            </w:r>
          </w:p>
        </w:tc>
        <w:tc>
          <w:tcPr>
            <w:tcW w:w="3485" w:type="dxa"/>
          </w:tcPr>
          <w:p w14:paraId="0554E2F0" w14:textId="5B3663F9" w:rsidR="0053631B" w:rsidRDefault="009B0997" w:rsidP="003559A5">
            <w:pPr>
              <w:autoSpaceDE w:val="0"/>
              <w:autoSpaceDN w:val="0"/>
              <w:adjustRightInd w:val="0"/>
              <w:spacing w:line="252" w:lineRule="auto"/>
              <w:jc w:val="left"/>
              <w:rPr>
                <w:bCs/>
                <w:sz w:val="22"/>
                <w:szCs w:val="22"/>
              </w:rPr>
            </w:pPr>
            <w:r>
              <w:rPr>
                <w:bCs/>
                <w:sz w:val="22"/>
                <w:szCs w:val="22"/>
              </w:rPr>
              <w:t>Methods of Applied Mathematics</w:t>
            </w:r>
          </w:p>
        </w:tc>
        <w:tc>
          <w:tcPr>
            <w:tcW w:w="3486" w:type="dxa"/>
          </w:tcPr>
          <w:p w14:paraId="2492C0EB" w14:textId="2FF6F2EB" w:rsidR="0053631B" w:rsidRDefault="000A7F45" w:rsidP="003559A5">
            <w:pPr>
              <w:autoSpaceDE w:val="0"/>
              <w:autoSpaceDN w:val="0"/>
              <w:adjustRightInd w:val="0"/>
              <w:spacing w:line="252" w:lineRule="auto"/>
              <w:jc w:val="left"/>
              <w:rPr>
                <w:bCs/>
                <w:sz w:val="22"/>
                <w:szCs w:val="22"/>
              </w:rPr>
            </w:pPr>
            <w:r>
              <w:rPr>
                <w:bCs/>
                <w:sz w:val="22"/>
                <w:szCs w:val="22"/>
              </w:rPr>
              <w:t>Physical Metallurgy</w:t>
            </w:r>
          </w:p>
        </w:tc>
      </w:tr>
      <w:tr w:rsidR="009B0997" w14:paraId="33418CCF" w14:textId="77777777" w:rsidTr="003559A5">
        <w:trPr>
          <w:trHeight w:val="423"/>
          <w:jc w:val="center"/>
        </w:trPr>
        <w:tc>
          <w:tcPr>
            <w:tcW w:w="3485" w:type="dxa"/>
          </w:tcPr>
          <w:p w14:paraId="6B57C9D1" w14:textId="7B46A1AE" w:rsidR="0053631B" w:rsidRDefault="009B0997" w:rsidP="003559A5">
            <w:pPr>
              <w:autoSpaceDE w:val="0"/>
              <w:autoSpaceDN w:val="0"/>
              <w:adjustRightInd w:val="0"/>
              <w:spacing w:line="252" w:lineRule="auto"/>
              <w:jc w:val="left"/>
              <w:rPr>
                <w:bCs/>
                <w:sz w:val="22"/>
                <w:szCs w:val="22"/>
              </w:rPr>
            </w:pPr>
            <w:r>
              <w:rPr>
                <w:bCs/>
                <w:sz w:val="22"/>
                <w:szCs w:val="22"/>
              </w:rPr>
              <w:t>Nanomaterials Engineering</w:t>
            </w:r>
          </w:p>
        </w:tc>
        <w:tc>
          <w:tcPr>
            <w:tcW w:w="3485" w:type="dxa"/>
          </w:tcPr>
          <w:p w14:paraId="21E638C9" w14:textId="6E4320DC" w:rsidR="0053631B" w:rsidRDefault="000A7F45" w:rsidP="003559A5">
            <w:pPr>
              <w:autoSpaceDE w:val="0"/>
              <w:autoSpaceDN w:val="0"/>
              <w:adjustRightInd w:val="0"/>
              <w:spacing w:line="252" w:lineRule="auto"/>
              <w:jc w:val="left"/>
              <w:rPr>
                <w:bCs/>
                <w:sz w:val="22"/>
                <w:szCs w:val="22"/>
              </w:rPr>
            </w:pPr>
            <w:r>
              <w:rPr>
                <w:bCs/>
                <w:sz w:val="22"/>
                <w:szCs w:val="22"/>
              </w:rPr>
              <w:t>Optoelectronics and Photonics: Principles and Applications</w:t>
            </w:r>
          </w:p>
        </w:tc>
        <w:tc>
          <w:tcPr>
            <w:tcW w:w="3486" w:type="dxa"/>
          </w:tcPr>
          <w:p w14:paraId="181D3331" w14:textId="03ABAEBD" w:rsidR="0053631B" w:rsidRDefault="009B0997" w:rsidP="003559A5">
            <w:pPr>
              <w:autoSpaceDE w:val="0"/>
              <w:autoSpaceDN w:val="0"/>
              <w:adjustRightInd w:val="0"/>
              <w:spacing w:line="252" w:lineRule="auto"/>
              <w:jc w:val="left"/>
              <w:rPr>
                <w:bCs/>
                <w:sz w:val="22"/>
                <w:szCs w:val="22"/>
              </w:rPr>
            </w:pPr>
            <w:r>
              <w:rPr>
                <w:bCs/>
                <w:sz w:val="22"/>
                <w:szCs w:val="22"/>
              </w:rPr>
              <w:t>Experimental Methods in Chemical Engineering</w:t>
            </w:r>
          </w:p>
        </w:tc>
      </w:tr>
    </w:tbl>
    <w:p w14:paraId="3DF7892E" w14:textId="77777777" w:rsidR="004502A6" w:rsidRDefault="004502A6" w:rsidP="003559A5">
      <w:pPr>
        <w:spacing w:line="252" w:lineRule="auto"/>
        <w:jc w:val="left"/>
        <w:rPr>
          <w:b/>
          <w:sz w:val="24"/>
          <w:szCs w:val="24"/>
          <w:u w:val="single"/>
        </w:rPr>
      </w:pPr>
    </w:p>
    <w:p w14:paraId="3617C6BF" w14:textId="77777777" w:rsidR="004502A6" w:rsidRDefault="004502A6" w:rsidP="003559A5">
      <w:pPr>
        <w:spacing w:line="252" w:lineRule="auto"/>
        <w:jc w:val="left"/>
        <w:rPr>
          <w:b/>
          <w:sz w:val="24"/>
          <w:szCs w:val="24"/>
          <w:u w:val="single"/>
        </w:rPr>
      </w:pPr>
      <w:r w:rsidRPr="00F168C9">
        <w:rPr>
          <w:b/>
          <w:sz w:val="24"/>
          <w:szCs w:val="24"/>
          <w:u w:val="single"/>
        </w:rPr>
        <w:t xml:space="preserve">HONORS AND COMMUNITY SERVICE </w:t>
      </w:r>
    </w:p>
    <w:p w14:paraId="65031794" w14:textId="418E988D" w:rsidR="000A4AF3" w:rsidRDefault="000A4AF3" w:rsidP="003559A5">
      <w:pPr>
        <w:pStyle w:val="ListParagraph"/>
        <w:numPr>
          <w:ilvl w:val="0"/>
          <w:numId w:val="4"/>
        </w:numPr>
        <w:spacing w:line="252" w:lineRule="auto"/>
        <w:rPr>
          <w:sz w:val="22"/>
          <w:szCs w:val="22"/>
        </w:rPr>
      </w:pPr>
      <w:r w:rsidRPr="000A4AF3">
        <w:rPr>
          <w:sz w:val="22"/>
          <w:szCs w:val="22"/>
        </w:rPr>
        <w:t xml:space="preserve">Scholarship for </w:t>
      </w:r>
      <w:r>
        <w:rPr>
          <w:sz w:val="22"/>
          <w:szCs w:val="22"/>
        </w:rPr>
        <w:t>u</w:t>
      </w:r>
      <w:r w:rsidRPr="000A4AF3">
        <w:rPr>
          <w:sz w:val="22"/>
          <w:szCs w:val="22"/>
        </w:rPr>
        <w:t xml:space="preserve">ndergraduate </w:t>
      </w:r>
      <w:r>
        <w:rPr>
          <w:sz w:val="22"/>
          <w:szCs w:val="22"/>
        </w:rPr>
        <w:t>s</w:t>
      </w:r>
      <w:r w:rsidR="00585218">
        <w:rPr>
          <w:sz w:val="22"/>
          <w:szCs w:val="22"/>
        </w:rPr>
        <w:t>tudent</w:t>
      </w:r>
      <w:r w:rsidR="004218ED">
        <w:rPr>
          <w:sz w:val="22"/>
          <w:szCs w:val="22"/>
        </w:rPr>
        <w:t xml:space="preserve">   </w:t>
      </w:r>
      <w:r>
        <w:rPr>
          <w:sz w:val="22"/>
          <w:szCs w:val="22"/>
        </w:rPr>
        <w:t xml:space="preserve"> </w:t>
      </w:r>
      <w:r w:rsidR="004218ED">
        <w:rPr>
          <w:sz w:val="22"/>
          <w:szCs w:val="22"/>
        </w:rPr>
        <w:t xml:space="preserve">               </w:t>
      </w:r>
      <w:r w:rsidR="00E0548E">
        <w:rPr>
          <w:sz w:val="22"/>
          <w:szCs w:val="22"/>
        </w:rPr>
        <w:t xml:space="preserve">    </w:t>
      </w:r>
      <w:r w:rsidR="00F61B73" w:rsidRPr="00F61B73">
        <w:rPr>
          <w:sz w:val="22"/>
          <w:szCs w:val="22"/>
        </w:rPr>
        <w:t>Northwestern Polytechnical University</w:t>
      </w:r>
      <w:r>
        <w:rPr>
          <w:sz w:val="22"/>
          <w:szCs w:val="22"/>
        </w:rPr>
        <w:t xml:space="preserve"> </w:t>
      </w:r>
      <w:r w:rsidR="00E0548E">
        <w:rPr>
          <w:sz w:val="22"/>
          <w:szCs w:val="22"/>
        </w:rPr>
        <w:t xml:space="preserve">    </w:t>
      </w:r>
      <w:r w:rsidRPr="004218ED">
        <w:rPr>
          <w:b/>
          <w:sz w:val="22"/>
          <w:szCs w:val="22"/>
        </w:rPr>
        <w:t>200</w:t>
      </w:r>
      <w:r w:rsidR="00F61B73" w:rsidRPr="004218ED">
        <w:rPr>
          <w:b/>
          <w:sz w:val="22"/>
          <w:szCs w:val="22"/>
        </w:rPr>
        <w:t>9</w:t>
      </w:r>
      <w:r w:rsidRPr="004218ED">
        <w:rPr>
          <w:b/>
          <w:sz w:val="22"/>
          <w:szCs w:val="22"/>
        </w:rPr>
        <w:t>-20</w:t>
      </w:r>
      <w:r w:rsidR="00F61B73" w:rsidRPr="004218ED">
        <w:rPr>
          <w:b/>
          <w:sz w:val="22"/>
          <w:szCs w:val="22"/>
        </w:rPr>
        <w:t>13</w:t>
      </w:r>
    </w:p>
    <w:p w14:paraId="7664AB93" w14:textId="77777777" w:rsidR="000A7F45" w:rsidRDefault="000A7F45" w:rsidP="003559A5">
      <w:pPr>
        <w:spacing w:line="252" w:lineRule="auto"/>
        <w:jc w:val="left"/>
        <w:rPr>
          <w:sz w:val="22"/>
          <w:szCs w:val="22"/>
        </w:rPr>
      </w:pPr>
    </w:p>
    <w:p w14:paraId="42D3E4BE" w14:textId="0F170C4F" w:rsidR="000A7F45" w:rsidRDefault="000A7F45" w:rsidP="003559A5">
      <w:pPr>
        <w:spacing w:line="252" w:lineRule="auto"/>
        <w:rPr>
          <w:b/>
          <w:sz w:val="24"/>
          <w:szCs w:val="24"/>
          <w:u w:val="single"/>
        </w:rPr>
      </w:pPr>
      <w:r>
        <w:rPr>
          <w:b/>
          <w:sz w:val="24"/>
          <w:szCs w:val="24"/>
          <w:u w:val="single"/>
        </w:rPr>
        <w:t>SKILLS</w:t>
      </w:r>
      <w:r w:rsidRPr="00CF6DE6">
        <w:rPr>
          <w:b/>
          <w:sz w:val="24"/>
          <w:szCs w:val="24"/>
          <w:u w:val="single"/>
        </w:rPr>
        <w:t xml:space="preserve"> </w:t>
      </w:r>
    </w:p>
    <w:p w14:paraId="55FB230A" w14:textId="77777777" w:rsidR="000A7F45" w:rsidRPr="00FD5B77" w:rsidRDefault="000A7F45" w:rsidP="003559A5">
      <w:pPr>
        <w:pStyle w:val="ListParagraph"/>
        <w:numPr>
          <w:ilvl w:val="0"/>
          <w:numId w:val="15"/>
        </w:numPr>
        <w:spacing w:line="252" w:lineRule="auto"/>
        <w:rPr>
          <w:sz w:val="22"/>
          <w:szCs w:val="22"/>
        </w:rPr>
      </w:pPr>
      <w:r>
        <w:rPr>
          <w:sz w:val="22"/>
          <w:szCs w:val="22"/>
        </w:rPr>
        <w:t>Tools &amp; Technologies</w:t>
      </w:r>
      <w:r w:rsidRPr="006A2164">
        <w:rPr>
          <w:sz w:val="22"/>
          <w:szCs w:val="22"/>
        </w:rPr>
        <w:t xml:space="preserve">: </w:t>
      </w:r>
      <w:r>
        <w:rPr>
          <w:sz w:val="22"/>
          <w:szCs w:val="22"/>
        </w:rPr>
        <w:t xml:space="preserve">Microsoft </w:t>
      </w:r>
      <w:r w:rsidRPr="006A2164">
        <w:rPr>
          <w:sz w:val="22"/>
          <w:szCs w:val="22"/>
        </w:rPr>
        <w:t>Word, PowerPoint</w:t>
      </w:r>
      <w:r>
        <w:rPr>
          <w:sz w:val="22"/>
          <w:szCs w:val="22"/>
        </w:rPr>
        <w:t>,</w:t>
      </w:r>
      <w:r w:rsidRPr="006A2164">
        <w:rPr>
          <w:sz w:val="22"/>
          <w:szCs w:val="22"/>
        </w:rPr>
        <w:t xml:space="preserve"> Excel</w:t>
      </w:r>
      <w:r>
        <w:rPr>
          <w:sz w:val="22"/>
          <w:szCs w:val="22"/>
        </w:rPr>
        <w:t>, Origin,</w:t>
      </w:r>
      <w:r w:rsidRPr="00FD5B77">
        <w:rPr>
          <w:sz w:val="22"/>
          <w:szCs w:val="22"/>
        </w:rPr>
        <w:t xml:space="preserve"> </w:t>
      </w:r>
      <w:r w:rsidRPr="006A2164">
        <w:rPr>
          <w:sz w:val="22"/>
          <w:szCs w:val="22"/>
        </w:rPr>
        <w:t>COMSOL Multiphysics</w:t>
      </w:r>
      <w:r>
        <w:rPr>
          <w:rFonts w:asciiTheme="minorEastAsia" w:eastAsiaTheme="minorEastAsia" w:hAnsiTheme="minorEastAsia" w:hint="eastAsia"/>
          <w:sz w:val="22"/>
          <w:szCs w:val="22"/>
        </w:rPr>
        <w:t>,</w:t>
      </w:r>
      <w:r>
        <w:rPr>
          <w:sz w:val="22"/>
          <w:szCs w:val="22"/>
        </w:rPr>
        <w:t xml:space="preserve"> AutoCAD</w:t>
      </w:r>
      <w:r w:rsidRPr="006A2164">
        <w:rPr>
          <w:sz w:val="22"/>
          <w:szCs w:val="22"/>
        </w:rPr>
        <w:t>.</w:t>
      </w:r>
    </w:p>
    <w:p w14:paraId="1E7C248E" w14:textId="77777777" w:rsidR="000A7F45" w:rsidRPr="00FD5B77" w:rsidRDefault="000A7F45" w:rsidP="003559A5">
      <w:pPr>
        <w:pStyle w:val="ListParagraph"/>
        <w:numPr>
          <w:ilvl w:val="0"/>
          <w:numId w:val="15"/>
        </w:numPr>
        <w:spacing w:line="252" w:lineRule="auto"/>
      </w:pPr>
      <w:r w:rsidRPr="00FD5B77">
        <w:rPr>
          <w:sz w:val="22"/>
          <w:szCs w:val="22"/>
        </w:rPr>
        <w:t xml:space="preserve">Programming Language: MATLAB, </w:t>
      </w:r>
      <w:r>
        <w:rPr>
          <w:sz w:val="22"/>
          <w:szCs w:val="22"/>
        </w:rPr>
        <w:t>LabVIEW</w:t>
      </w:r>
      <w:r w:rsidRPr="00FD5B77">
        <w:rPr>
          <w:sz w:val="22"/>
          <w:szCs w:val="22"/>
        </w:rPr>
        <w:t xml:space="preserve"> and </w:t>
      </w:r>
      <w:r>
        <w:rPr>
          <w:sz w:val="22"/>
          <w:szCs w:val="22"/>
        </w:rPr>
        <w:t>Python.</w:t>
      </w:r>
    </w:p>
    <w:p w14:paraId="15B4EC38" w14:textId="7F7D5408" w:rsidR="00E74F1A" w:rsidRPr="00C74DC8" w:rsidRDefault="000A7F45" w:rsidP="003559A5">
      <w:pPr>
        <w:pStyle w:val="ListParagraph"/>
        <w:numPr>
          <w:ilvl w:val="0"/>
          <w:numId w:val="15"/>
        </w:numPr>
        <w:spacing w:line="252" w:lineRule="auto"/>
      </w:pPr>
      <w:r>
        <w:rPr>
          <w:sz w:val="22"/>
          <w:szCs w:val="22"/>
        </w:rPr>
        <w:t>Other Skills: XRD, EDS, CVD</w:t>
      </w:r>
      <w:r w:rsidR="002D0B8A">
        <w:rPr>
          <w:sz w:val="22"/>
          <w:szCs w:val="22"/>
        </w:rPr>
        <w:t>, Sputtering</w:t>
      </w:r>
      <w:r>
        <w:rPr>
          <w:sz w:val="22"/>
          <w:szCs w:val="22"/>
        </w:rPr>
        <w:t>.</w:t>
      </w:r>
    </w:p>
    <w:p w14:paraId="060DB910" w14:textId="77777777" w:rsidR="00C74DC8" w:rsidRPr="00C74DC8" w:rsidRDefault="00C74DC8" w:rsidP="003559A5">
      <w:pPr>
        <w:spacing w:line="252" w:lineRule="auto"/>
        <w:ind w:left="180"/>
      </w:pPr>
    </w:p>
    <w:p w14:paraId="10265118" w14:textId="696156E3" w:rsidR="000515A5" w:rsidRPr="00CF6DE6" w:rsidRDefault="00424D96" w:rsidP="003559A5">
      <w:pPr>
        <w:spacing w:line="252" w:lineRule="auto"/>
        <w:jc w:val="left"/>
        <w:rPr>
          <w:b/>
          <w:sz w:val="24"/>
          <w:szCs w:val="24"/>
        </w:rPr>
      </w:pPr>
      <w:r w:rsidRPr="00CF6DE6">
        <w:rPr>
          <w:b/>
          <w:sz w:val="24"/>
          <w:szCs w:val="24"/>
          <w:u w:val="single"/>
        </w:rPr>
        <w:t>P</w:t>
      </w:r>
      <w:r w:rsidR="007461CA" w:rsidRPr="00CF6DE6">
        <w:rPr>
          <w:b/>
          <w:sz w:val="24"/>
          <w:szCs w:val="24"/>
          <w:u w:val="single"/>
        </w:rPr>
        <w:t>UBLICATION</w:t>
      </w:r>
      <w:r w:rsidR="00F168C9" w:rsidRPr="00CF6DE6">
        <w:rPr>
          <w:b/>
          <w:sz w:val="24"/>
          <w:szCs w:val="24"/>
          <w:u w:val="single"/>
        </w:rPr>
        <w:t>S</w:t>
      </w:r>
    </w:p>
    <w:p w14:paraId="1385A6C0" w14:textId="77777777" w:rsidR="00142AA2" w:rsidRDefault="00142AA2" w:rsidP="003559A5">
      <w:pPr>
        <w:pStyle w:val="ListParagraph"/>
        <w:numPr>
          <w:ilvl w:val="0"/>
          <w:numId w:val="15"/>
        </w:numPr>
        <w:spacing w:line="252" w:lineRule="auto"/>
        <w:rPr>
          <w:sz w:val="22"/>
          <w:szCs w:val="22"/>
        </w:rPr>
      </w:pPr>
      <w:r w:rsidRPr="00CF6DE6">
        <w:rPr>
          <w:b/>
          <w:sz w:val="22"/>
          <w:szCs w:val="22"/>
        </w:rPr>
        <w:t>Q. Zhu</w:t>
      </w:r>
      <w:r w:rsidRPr="00142AA2">
        <w:rPr>
          <w:sz w:val="22"/>
          <w:szCs w:val="22"/>
        </w:rPr>
        <w:t>, H.S. Kim, Z.F. Ren. A rapid method to extract Seebeck coefficient under a large temperature difference. Rev Sci Instrum. 88 (2017).</w:t>
      </w:r>
    </w:p>
    <w:p w14:paraId="248FFF6C" w14:textId="48961B2D" w:rsidR="0085083A" w:rsidRDefault="0085083A" w:rsidP="003559A5">
      <w:pPr>
        <w:pStyle w:val="ListParagraph"/>
        <w:numPr>
          <w:ilvl w:val="0"/>
          <w:numId w:val="15"/>
        </w:numPr>
        <w:spacing w:line="252" w:lineRule="auto"/>
        <w:rPr>
          <w:sz w:val="22"/>
          <w:szCs w:val="22"/>
        </w:rPr>
      </w:pPr>
      <w:r w:rsidRPr="00CF6DE6">
        <w:rPr>
          <w:b/>
          <w:sz w:val="22"/>
          <w:szCs w:val="22"/>
        </w:rPr>
        <w:t>Q. Zhu</w:t>
      </w:r>
      <w:r w:rsidRPr="00142AA2">
        <w:rPr>
          <w:sz w:val="22"/>
          <w:szCs w:val="22"/>
        </w:rPr>
        <w:t xml:space="preserve">, </w:t>
      </w:r>
      <w:r>
        <w:rPr>
          <w:sz w:val="22"/>
          <w:szCs w:val="22"/>
        </w:rPr>
        <w:t>S</w:t>
      </w:r>
      <w:r w:rsidRPr="00142AA2">
        <w:rPr>
          <w:sz w:val="22"/>
          <w:szCs w:val="22"/>
        </w:rPr>
        <w:t xml:space="preserve">.S. </w:t>
      </w:r>
      <w:r>
        <w:rPr>
          <w:sz w:val="22"/>
          <w:szCs w:val="22"/>
        </w:rPr>
        <w:t>Song</w:t>
      </w:r>
      <w:r w:rsidRPr="00142AA2">
        <w:rPr>
          <w:sz w:val="22"/>
          <w:szCs w:val="22"/>
        </w:rPr>
        <w:t>,</w:t>
      </w:r>
      <w:r>
        <w:rPr>
          <w:sz w:val="22"/>
          <w:szCs w:val="22"/>
        </w:rPr>
        <w:t xml:space="preserve"> H.T. Zhu</w:t>
      </w:r>
      <w:r w:rsidRPr="00142AA2">
        <w:rPr>
          <w:sz w:val="22"/>
          <w:szCs w:val="22"/>
        </w:rPr>
        <w:t xml:space="preserve"> Z.F. Ren.</w:t>
      </w:r>
      <w:r>
        <w:rPr>
          <w:sz w:val="22"/>
          <w:szCs w:val="22"/>
        </w:rPr>
        <w:t xml:space="preserve"> </w:t>
      </w:r>
      <w:r w:rsidRPr="0085083A">
        <w:rPr>
          <w:sz w:val="22"/>
          <w:szCs w:val="22"/>
        </w:rPr>
        <w:t>Realizing high conversion efficiency of Mg</w:t>
      </w:r>
      <w:r w:rsidRPr="0085083A">
        <w:rPr>
          <w:sz w:val="22"/>
          <w:szCs w:val="22"/>
          <w:vertAlign w:val="subscript"/>
        </w:rPr>
        <w:t>3</w:t>
      </w:r>
      <w:r w:rsidRPr="0085083A">
        <w:rPr>
          <w:sz w:val="22"/>
          <w:szCs w:val="22"/>
        </w:rPr>
        <w:t>Sb</w:t>
      </w:r>
      <w:r w:rsidRPr="0085083A">
        <w:rPr>
          <w:sz w:val="22"/>
          <w:szCs w:val="22"/>
          <w:vertAlign w:val="subscript"/>
        </w:rPr>
        <w:t>2</w:t>
      </w:r>
      <w:r w:rsidRPr="0085083A">
        <w:rPr>
          <w:sz w:val="22"/>
          <w:szCs w:val="22"/>
        </w:rPr>
        <w:t>-based thermoelectric materials</w:t>
      </w:r>
      <w:r>
        <w:rPr>
          <w:sz w:val="22"/>
          <w:szCs w:val="22"/>
        </w:rPr>
        <w:t>.</w:t>
      </w:r>
      <w:r w:rsidRPr="0085083A">
        <w:rPr>
          <w:rFonts w:eastAsia="Times New Roman"/>
        </w:rPr>
        <w:t xml:space="preserve"> </w:t>
      </w:r>
      <w:r w:rsidRPr="0042645D">
        <w:rPr>
          <w:rFonts w:eastAsia="Times New Roman"/>
        </w:rPr>
        <w:t>J.</w:t>
      </w:r>
      <w:r>
        <w:rPr>
          <w:rFonts w:eastAsia="Times New Roman"/>
        </w:rPr>
        <w:t xml:space="preserve"> Power Sources.</w:t>
      </w:r>
      <w:r>
        <w:rPr>
          <w:sz w:val="22"/>
          <w:szCs w:val="22"/>
        </w:rPr>
        <w:t xml:space="preserve"> 44 (2019) 393-400.</w:t>
      </w:r>
    </w:p>
    <w:p w14:paraId="68C09AA7" w14:textId="77777777" w:rsidR="003559A5" w:rsidRDefault="003559A5" w:rsidP="003559A5">
      <w:pPr>
        <w:pStyle w:val="ListParagraph"/>
        <w:numPr>
          <w:ilvl w:val="0"/>
          <w:numId w:val="15"/>
        </w:numPr>
        <w:spacing w:line="252" w:lineRule="auto"/>
        <w:rPr>
          <w:sz w:val="22"/>
          <w:szCs w:val="22"/>
        </w:rPr>
      </w:pPr>
      <w:r w:rsidRPr="00CF6DE6">
        <w:rPr>
          <w:b/>
          <w:sz w:val="22"/>
          <w:szCs w:val="22"/>
        </w:rPr>
        <w:t>Q. Zhu</w:t>
      </w:r>
      <w:r w:rsidRPr="00142AA2">
        <w:rPr>
          <w:sz w:val="22"/>
          <w:szCs w:val="22"/>
        </w:rPr>
        <w:t>,</w:t>
      </w:r>
      <w:r w:rsidRPr="0085083A">
        <w:rPr>
          <w:sz w:val="22"/>
          <w:szCs w:val="22"/>
        </w:rPr>
        <w:t xml:space="preserve"> </w:t>
      </w:r>
      <w:r w:rsidRPr="00142AA2">
        <w:rPr>
          <w:sz w:val="22"/>
          <w:szCs w:val="22"/>
        </w:rPr>
        <w:t>Z.F. Ren.</w:t>
      </w:r>
      <w:r>
        <w:rPr>
          <w:sz w:val="22"/>
          <w:szCs w:val="22"/>
        </w:rPr>
        <w:t xml:space="preserve"> </w:t>
      </w:r>
      <w:r w:rsidRPr="0085083A">
        <w:rPr>
          <w:sz w:val="22"/>
          <w:szCs w:val="22"/>
        </w:rPr>
        <w:t>A Double Four-Point Probe Method for Reliable Measurement of Energy Conversion Efficiency of Thermoelectric Materials</w:t>
      </w:r>
      <w:r>
        <w:rPr>
          <w:sz w:val="22"/>
          <w:szCs w:val="22"/>
        </w:rPr>
        <w:t>. Energy.</w:t>
      </w:r>
      <w:r w:rsidRPr="00D361B5">
        <w:rPr>
          <w:rFonts w:eastAsia="SimSun"/>
          <w:kern w:val="2"/>
        </w:rPr>
        <w:t xml:space="preserve">191 </w:t>
      </w:r>
      <w:r w:rsidRPr="00D361B5">
        <w:rPr>
          <w:rFonts w:eastAsia="SimSun" w:hint="eastAsia"/>
          <w:kern w:val="2"/>
        </w:rPr>
        <w:t>(</w:t>
      </w:r>
      <w:r w:rsidRPr="00D361B5">
        <w:rPr>
          <w:rFonts w:eastAsia="SimSun"/>
          <w:kern w:val="2"/>
        </w:rPr>
        <w:t>2019): 116599</w:t>
      </w:r>
    </w:p>
    <w:p w14:paraId="3FF9DC79" w14:textId="77777777" w:rsidR="003559A5" w:rsidRPr="00142AA2" w:rsidRDefault="003559A5" w:rsidP="003559A5">
      <w:pPr>
        <w:pStyle w:val="ListParagraph"/>
        <w:numPr>
          <w:ilvl w:val="0"/>
          <w:numId w:val="15"/>
        </w:numPr>
        <w:spacing w:line="252" w:lineRule="auto"/>
        <w:rPr>
          <w:sz w:val="22"/>
          <w:szCs w:val="22"/>
        </w:rPr>
      </w:pPr>
      <w:r w:rsidRPr="00673CAE">
        <w:rPr>
          <w:b/>
          <w:sz w:val="22"/>
          <w:szCs w:val="22"/>
        </w:rPr>
        <w:t>Q. Zhu</w:t>
      </w:r>
      <w:r w:rsidRPr="00142AA2">
        <w:rPr>
          <w:sz w:val="22"/>
          <w:szCs w:val="22"/>
        </w:rPr>
        <w:t>,</w:t>
      </w:r>
      <w:r w:rsidRPr="0085083A">
        <w:rPr>
          <w:sz w:val="22"/>
          <w:szCs w:val="22"/>
        </w:rPr>
        <w:t xml:space="preserve"> </w:t>
      </w:r>
      <w:r w:rsidRPr="00142AA2">
        <w:rPr>
          <w:sz w:val="22"/>
          <w:szCs w:val="22"/>
        </w:rPr>
        <w:t>Z.F. Ren.</w:t>
      </w:r>
      <w:r>
        <w:rPr>
          <w:sz w:val="22"/>
          <w:szCs w:val="22"/>
        </w:rPr>
        <w:t xml:space="preserve"> </w:t>
      </w:r>
      <w:r w:rsidRPr="008F3442">
        <w:rPr>
          <w:sz w:val="22"/>
          <w:szCs w:val="22"/>
        </w:rPr>
        <w:t xml:space="preserve">Reliable characterization of the performance of Thermoelectric Materials. </w:t>
      </w:r>
      <w:r>
        <w:rPr>
          <w:sz w:val="22"/>
          <w:szCs w:val="22"/>
        </w:rPr>
        <w:t>Materials Today Physics</w:t>
      </w:r>
      <w:r w:rsidRPr="008F3442">
        <w:rPr>
          <w:sz w:val="22"/>
          <w:szCs w:val="22"/>
        </w:rPr>
        <w:t>.</w:t>
      </w:r>
      <w:r>
        <w:rPr>
          <w:sz w:val="22"/>
          <w:szCs w:val="22"/>
        </w:rPr>
        <w:t xml:space="preserve"> Under review.</w:t>
      </w:r>
    </w:p>
    <w:p w14:paraId="30DBAEA0" w14:textId="77777777" w:rsidR="00142AA2" w:rsidRPr="00142AA2" w:rsidRDefault="00142AA2" w:rsidP="003559A5">
      <w:pPr>
        <w:pStyle w:val="ListParagraph"/>
        <w:numPr>
          <w:ilvl w:val="0"/>
          <w:numId w:val="15"/>
        </w:numPr>
        <w:spacing w:line="252" w:lineRule="auto"/>
        <w:rPr>
          <w:sz w:val="22"/>
          <w:szCs w:val="22"/>
        </w:rPr>
      </w:pPr>
      <w:r w:rsidRPr="00142AA2">
        <w:rPr>
          <w:sz w:val="22"/>
          <w:szCs w:val="22"/>
        </w:rPr>
        <w:t xml:space="preserve">J. Mao, Y.X. Wu, S.W. Song, </w:t>
      </w:r>
      <w:r w:rsidRPr="00CF6DE6">
        <w:rPr>
          <w:b/>
          <w:sz w:val="22"/>
          <w:szCs w:val="22"/>
        </w:rPr>
        <w:t>Q. Zhu</w:t>
      </w:r>
      <w:r w:rsidRPr="00142AA2">
        <w:rPr>
          <w:sz w:val="22"/>
          <w:szCs w:val="22"/>
        </w:rPr>
        <w:t>, J. Shuai, Z.H. Liu, et al. Defect Engineering for Realizing High Thermoelectric Performance in n-Type Mg</w:t>
      </w:r>
      <w:r w:rsidRPr="00CF6DE6">
        <w:rPr>
          <w:sz w:val="22"/>
          <w:szCs w:val="22"/>
          <w:vertAlign w:val="subscript"/>
        </w:rPr>
        <w:t>3</w:t>
      </w:r>
      <w:r w:rsidRPr="00142AA2">
        <w:rPr>
          <w:sz w:val="22"/>
          <w:szCs w:val="22"/>
        </w:rPr>
        <w:t>Sb</w:t>
      </w:r>
      <w:r w:rsidRPr="00CF6DE6">
        <w:rPr>
          <w:sz w:val="22"/>
          <w:szCs w:val="22"/>
          <w:vertAlign w:val="subscript"/>
        </w:rPr>
        <w:t>2</w:t>
      </w:r>
      <w:r w:rsidRPr="00142AA2">
        <w:rPr>
          <w:sz w:val="22"/>
          <w:szCs w:val="22"/>
        </w:rPr>
        <w:t>-Based Materials. Acs Energy Lett. 2 (2017) 2245-50.</w:t>
      </w:r>
    </w:p>
    <w:p w14:paraId="69154982" w14:textId="77777777" w:rsidR="00142AA2" w:rsidRPr="00142AA2" w:rsidRDefault="00142AA2" w:rsidP="003559A5">
      <w:pPr>
        <w:pStyle w:val="ListParagraph"/>
        <w:numPr>
          <w:ilvl w:val="0"/>
          <w:numId w:val="15"/>
        </w:numPr>
        <w:spacing w:line="252" w:lineRule="auto"/>
        <w:rPr>
          <w:sz w:val="22"/>
          <w:szCs w:val="22"/>
        </w:rPr>
      </w:pPr>
      <w:r w:rsidRPr="00142AA2">
        <w:rPr>
          <w:sz w:val="22"/>
          <w:szCs w:val="22"/>
        </w:rPr>
        <w:t xml:space="preserve">H.Q. Zhou, F. Yu, </w:t>
      </w:r>
      <w:r w:rsidRPr="00CF6DE6">
        <w:rPr>
          <w:b/>
          <w:sz w:val="22"/>
          <w:szCs w:val="22"/>
        </w:rPr>
        <w:t>Q. Zhu</w:t>
      </w:r>
      <w:r w:rsidRPr="00142AA2">
        <w:rPr>
          <w:sz w:val="22"/>
          <w:szCs w:val="22"/>
        </w:rPr>
        <w:t>, J.Y. Sun, F. Qin, L. Yu, et al. Water splitting by electrolysis at high current densities under 1.6 volts. Energ Environ Sci. 11 (2018) 2858-64.</w:t>
      </w:r>
    </w:p>
    <w:p w14:paraId="29E3259B" w14:textId="77777777" w:rsidR="00142AA2" w:rsidRPr="00142AA2" w:rsidRDefault="00142AA2" w:rsidP="003559A5">
      <w:pPr>
        <w:pStyle w:val="ListParagraph"/>
        <w:numPr>
          <w:ilvl w:val="0"/>
          <w:numId w:val="15"/>
        </w:numPr>
        <w:spacing w:line="252" w:lineRule="auto"/>
        <w:rPr>
          <w:rFonts w:eastAsia="Times New Roman"/>
          <w:sz w:val="22"/>
          <w:szCs w:val="22"/>
        </w:rPr>
      </w:pPr>
      <w:r w:rsidRPr="00142AA2">
        <w:rPr>
          <w:rFonts w:eastAsia="Times New Roman"/>
          <w:sz w:val="22"/>
          <w:szCs w:val="22"/>
        </w:rPr>
        <w:t xml:space="preserve">Q. Zhang, Q.C. Song, X.Y. Wang, J.Y. Sun, </w:t>
      </w:r>
      <w:r w:rsidRPr="00CF6DE6">
        <w:rPr>
          <w:rFonts w:eastAsia="Times New Roman"/>
          <w:b/>
          <w:sz w:val="22"/>
          <w:szCs w:val="22"/>
        </w:rPr>
        <w:t>Q. Zhu</w:t>
      </w:r>
      <w:r w:rsidRPr="00142AA2">
        <w:rPr>
          <w:rFonts w:eastAsia="Times New Roman"/>
          <w:sz w:val="22"/>
          <w:szCs w:val="22"/>
        </w:rPr>
        <w:t>, K. Dahal, et al. Deep defect level engineering: a strategy of optimizing the carrier concentration for high thermoelectric performance. Energ Environ Sci. 11 (2018) 933-40.</w:t>
      </w:r>
    </w:p>
    <w:p w14:paraId="7071D99A" w14:textId="77777777" w:rsidR="00142AA2" w:rsidRPr="00142AA2" w:rsidRDefault="00142AA2" w:rsidP="003559A5">
      <w:pPr>
        <w:pStyle w:val="ListParagraph"/>
        <w:numPr>
          <w:ilvl w:val="0"/>
          <w:numId w:val="15"/>
        </w:numPr>
        <w:spacing w:line="252" w:lineRule="auto"/>
        <w:rPr>
          <w:sz w:val="22"/>
          <w:szCs w:val="22"/>
        </w:rPr>
      </w:pPr>
      <w:r w:rsidRPr="00142AA2">
        <w:rPr>
          <w:sz w:val="22"/>
          <w:szCs w:val="22"/>
        </w:rPr>
        <w:t xml:space="preserve">H.T. Zhu, R. He, J. Mao, </w:t>
      </w:r>
      <w:r w:rsidRPr="00CF6DE6">
        <w:rPr>
          <w:b/>
          <w:sz w:val="22"/>
          <w:szCs w:val="22"/>
        </w:rPr>
        <w:t>Q. Zhu</w:t>
      </w:r>
      <w:r w:rsidRPr="00142AA2">
        <w:rPr>
          <w:sz w:val="22"/>
          <w:szCs w:val="22"/>
        </w:rPr>
        <w:t xml:space="preserve">, C.H. Li, J.F. Sun, et al. Discovery of ZrCoBi based half Heuslers with high thermoelectric </w:t>
      </w:r>
      <w:r w:rsidRPr="00142AA2">
        <w:rPr>
          <w:sz w:val="22"/>
          <w:szCs w:val="22"/>
        </w:rPr>
        <w:lastRenderedPageBreak/>
        <w:t>conversion efficiency. Nat Commun. 9 (2018).</w:t>
      </w:r>
    </w:p>
    <w:p w14:paraId="4AEE7BE8" w14:textId="77777777" w:rsidR="00142AA2" w:rsidRDefault="00142AA2" w:rsidP="003559A5">
      <w:pPr>
        <w:pStyle w:val="ListParagraph"/>
        <w:numPr>
          <w:ilvl w:val="0"/>
          <w:numId w:val="15"/>
        </w:numPr>
        <w:spacing w:line="252" w:lineRule="auto"/>
        <w:rPr>
          <w:sz w:val="22"/>
          <w:szCs w:val="22"/>
        </w:rPr>
      </w:pPr>
      <w:r w:rsidRPr="00142AA2">
        <w:rPr>
          <w:sz w:val="22"/>
          <w:szCs w:val="22"/>
        </w:rPr>
        <w:t xml:space="preserve">J. Shuai, J. Mao, S.W. Song, </w:t>
      </w:r>
      <w:r w:rsidRPr="00CF6DE6">
        <w:rPr>
          <w:b/>
          <w:sz w:val="22"/>
          <w:szCs w:val="22"/>
        </w:rPr>
        <w:t>Q. Zhu</w:t>
      </w:r>
      <w:r w:rsidRPr="00142AA2">
        <w:rPr>
          <w:sz w:val="22"/>
          <w:szCs w:val="22"/>
        </w:rPr>
        <w:t>, J.F. Sun, Y.M. Wang, et al. Tuning the carrier scattering mechanism to effectively improve the thermoelectric properties. Energ Environ Sci. 10 (2017) 799-807.</w:t>
      </w:r>
    </w:p>
    <w:p w14:paraId="1EEAD657" w14:textId="3A1453F0" w:rsidR="000A4AF3" w:rsidRDefault="00142AA2" w:rsidP="003559A5">
      <w:pPr>
        <w:pStyle w:val="ListParagraph"/>
        <w:numPr>
          <w:ilvl w:val="0"/>
          <w:numId w:val="15"/>
        </w:numPr>
        <w:spacing w:line="252" w:lineRule="auto"/>
        <w:rPr>
          <w:sz w:val="22"/>
          <w:szCs w:val="22"/>
        </w:rPr>
      </w:pPr>
      <w:r w:rsidRPr="00142AA2">
        <w:rPr>
          <w:sz w:val="22"/>
          <w:szCs w:val="22"/>
        </w:rPr>
        <w:t xml:space="preserve">W.Y. Ren, H.T. Zhu, </w:t>
      </w:r>
      <w:r w:rsidRPr="00CF6DE6">
        <w:rPr>
          <w:b/>
          <w:sz w:val="22"/>
          <w:szCs w:val="22"/>
        </w:rPr>
        <w:t>Q. Zhu</w:t>
      </w:r>
      <w:r w:rsidRPr="00142AA2">
        <w:rPr>
          <w:sz w:val="22"/>
          <w:szCs w:val="22"/>
        </w:rPr>
        <w:t>, U. Saparamadu, R. He, Z.H. Liu, et al. Ultrahigh Power Factor in Thermoelectric System Nb</w:t>
      </w:r>
      <w:r w:rsidRPr="00CF6DE6">
        <w:rPr>
          <w:sz w:val="22"/>
          <w:szCs w:val="22"/>
          <w:vertAlign w:val="subscript"/>
        </w:rPr>
        <w:t>0.95</w:t>
      </w:r>
      <w:r w:rsidRPr="00142AA2">
        <w:rPr>
          <w:sz w:val="22"/>
          <w:szCs w:val="22"/>
        </w:rPr>
        <w:t>M</w:t>
      </w:r>
      <w:r w:rsidRPr="00CF6DE6">
        <w:rPr>
          <w:sz w:val="22"/>
          <w:szCs w:val="22"/>
          <w:vertAlign w:val="subscript"/>
        </w:rPr>
        <w:t>0.05</w:t>
      </w:r>
      <w:r w:rsidRPr="00142AA2">
        <w:rPr>
          <w:sz w:val="22"/>
          <w:szCs w:val="22"/>
        </w:rPr>
        <w:t>FeSb (M = Hf, Zr, and Ti). Adv Sci. 5 (2018).</w:t>
      </w:r>
    </w:p>
    <w:p w14:paraId="5F7C7349" w14:textId="7ED98791" w:rsidR="000515A5" w:rsidRPr="0029751A" w:rsidRDefault="00142AA2" w:rsidP="003559A5">
      <w:pPr>
        <w:pStyle w:val="ListParagraph"/>
        <w:numPr>
          <w:ilvl w:val="0"/>
          <w:numId w:val="15"/>
        </w:numPr>
        <w:spacing w:line="252" w:lineRule="auto"/>
        <w:rPr>
          <w:sz w:val="22"/>
          <w:szCs w:val="22"/>
        </w:rPr>
      </w:pPr>
      <w:r w:rsidRPr="00142AA2">
        <w:rPr>
          <w:sz w:val="22"/>
          <w:szCs w:val="22"/>
        </w:rPr>
        <w:t xml:space="preserve">Z.S. Ren, J. Shuai, J. Mao, </w:t>
      </w:r>
      <w:r w:rsidRPr="00CF6DE6">
        <w:rPr>
          <w:b/>
          <w:sz w:val="22"/>
          <w:szCs w:val="22"/>
        </w:rPr>
        <w:t>Q. Zhu</w:t>
      </w:r>
      <w:r w:rsidRPr="00142AA2">
        <w:rPr>
          <w:sz w:val="22"/>
          <w:szCs w:val="22"/>
        </w:rPr>
        <w:t>, S.W. Song, Y.Z. Ni, et al. Significantly enhanced thermoelectric properties of p-type Mg</w:t>
      </w:r>
      <w:r w:rsidRPr="00CF6DE6">
        <w:rPr>
          <w:sz w:val="22"/>
          <w:szCs w:val="22"/>
          <w:vertAlign w:val="subscript"/>
        </w:rPr>
        <w:t>3</w:t>
      </w:r>
      <w:r w:rsidRPr="00142AA2">
        <w:rPr>
          <w:sz w:val="22"/>
          <w:szCs w:val="22"/>
        </w:rPr>
        <w:t>Sb</w:t>
      </w:r>
      <w:r w:rsidRPr="00CF6DE6">
        <w:rPr>
          <w:sz w:val="22"/>
          <w:szCs w:val="22"/>
          <w:vertAlign w:val="subscript"/>
        </w:rPr>
        <w:t>2</w:t>
      </w:r>
      <w:r w:rsidRPr="00142AA2">
        <w:rPr>
          <w:sz w:val="22"/>
          <w:szCs w:val="22"/>
        </w:rPr>
        <w:t xml:space="preserve"> via co-doping of Na and Zn. Acta Mater. 143 (2018) 265-71.</w:t>
      </w:r>
    </w:p>
    <w:sectPr w:rsidR="000515A5" w:rsidRPr="0029751A" w:rsidSect="00C74DC8">
      <w:headerReference w:type="default" r:id="rId8"/>
      <w:footerReference w:type="even" r:id="rId9"/>
      <w:footerReference w:type="default" r:id="rId10"/>
      <w:type w:val="continuous"/>
      <w:pgSz w:w="12240" w:h="15840" w:code="1"/>
      <w:pgMar w:top="360" w:right="360" w:bottom="360" w:left="360" w:header="360" w:footer="36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7ED6" w14:textId="77777777" w:rsidR="00285F45" w:rsidRDefault="00285F45">
      <w:r>
        <w:separator/>
      </w:r>
    </w:p>
  </w:endnote>
  <w:endnote w:type="continuationSeparator" w:id="0">
    <w:p w14:paraId="4B81B724" w14:textId="77777777" w:rsidR="00285F45" w:rsidRDefault="0028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平成明朝">
    <w:altName w:val="Arial Unicode MS"/>
    <w:charset w:val="80"/>
    <w:family w:val="auto"/>
    <w:pitch w:val="variable"/>
    <w:sig w:usb0="01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6A4A" w14:textId="77777777" w:rsidR="00DB4302" w:rsidRDefault="00DB4302" w:rsidP="00E71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96FA7" w14:textId="77777777" w:rsidR="00DB4302" w:rsidRDefault="00DB4302" w:rsidP="00E71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3F9D" w14:textId="685F808A" w:rsidR="00DB4302" w:rsidRDefault="00DB4302" w:rsidP="00E71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A42">
      <w:rPr>
        <w:rStyle w:val="PageNumber"/>
        <w:noProof/>
      </w:rPr>
      <w:t>1</w:t>
    </w:r>
    <w:r>
      <w:rPr>
        <w:rStyle w:val="PageNumber"/>
      </w:rPr>
      <w:fldChar w:fldCharType="end"/>
    </w:r>
  </w:p>
  <w:p w14:paraId="638F28E6" w14:textId="77777777" w:rsidR="00DB4302" w:rsidRDefault="00DB4302" w:rsidP="00E71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AA7A" w14:textId="77777777" w:rsidR="00285F45" w:rsidRDefault="00285F45">
      <w:r>
        <w:separator/>
      </w:r>
    </w:p>
  </w:footnote>
  <w:footnote w:type="continuationSeparator" w:id="0">
    <w:p w14:paraId="6D9A8513" w14:textId="77777777" w:rsidR="00285F45" w:rsidRDefault="0028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5DC1" w14:textId="5F61E9B2" w:rsidR="00DB4302" w:rsidRPr="00731E11" w:rsidRDefault="00DB4302" w:rsidP="004254FF">
    <w:pPr>
      <w:pStyle w:val="Tit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67"/>
    <w:multiLevelType w:val="hybridMultilevel"/>
    <w:tmpl w:val="F9A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61A5"/>
    <w:multiLevelType w:val="hybridMultilevel"/>
    <w:tmpl w:val="91921BB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DB147C"/>
    <w:multiLevelType w:val="hybridMultilevel"/>
    <w:tmpl w:val="581A47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DC3BDE"/>
    <w:multiLevelType w:val="hybridMultilevel"/>
    <w:tmpl w:val="3CCA7820"/>
    <w:lvl w:ilvl="0" w:tplc="844A696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510"/>
        </w:tabs>
        <w:ind w:left="510" w:hanging="420"/>
      </w:pPr>
      <w:rPr>
        <w:rFonts w:ascii="Symbol" w:hAnsi="Symbol"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1701772"/>
    <w:multiLevelType w:val="hybridMultilevel"/>
    <w:tmpl w:val="2D9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5194"/>
    <w:multiLevelType w:val="hybridMultilevel"/>
    <w:tmpl w:val="6EA062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5C88"/>
    <w:multiLevelType w:val="hybridMultilevel"/>
    <w:tmpl w:val="195E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04C44"/>
    <w:multiLevelType w:val="hybridMultilevel"/>
    <w:tmpl w:val="AE2EB73E"/>
    <w:lvl w:ilvl="0" w:tplc="04090001">
      <w:start w:val="1"/>
      <w:numFmt w:val="bullet"/>
      <w:lvlText w:val=""/>
      <w:lvlJc w:val="left"/>
      <w:pPr>
        <w:ind w:left="630" w:hanging="360"/>
      </w:pPr>
      <w:rPr>
        <w:rFonts w:ascii="Symbol" w:hAnsi="Symbol" w:hint="default"/>
        <w:b w:val="0"/>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AB53AB5"/>
    <w:multiLevelType w:val="hybridMultilevel"/>
    <w:tmpl w:val="AE8A55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7B77EC"/>
    <w:multiLevelType w:val="hybridMultilevel"/>
    <w:tmpl w:val="D9DEB7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4B31ECC"/>
    <w:multiLevelType w:val="hybridMultilevel"/>
    <w:tmpl w:val="716827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BD8483F"/>
    <w:multiLevelType w:val="hybridMultilevel"/>
    <w:tmpl w:val="CF5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930C2"/>
    <w:multiLevelType w:val="hybridMultilevel"/>
    <w:tmpl w:val="599ADAB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DF6E26"/>
    <w:multiLevelType w:val="hybridMultilevel"/>
    <w:tmpl w:val="08E4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A41FC"/>
    <w:multiLevelType w:val="hybridMultilevel"/>
    <w:tmpl w:val="DF1E0234"/>
    <w:lvl w:ilvl="0" w:tplc="47CEF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76C1E"/>
    <w:multiLevelType w:val="hybridMultilevel"/>
    <w:tmpl w:val="114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7420D"/>
    <w:multiLevelType w:val="hybridMultilevel"/>
    <w:tmpl w:val="5CA210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4A47181"/>
    <w:multiLevelType w:val="hybridMultilevel"/>
    <w:tmpl w:val="4FA4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96C71"/>
    <w:multiLevelType w:val="hybridMultilevel"/>
    <w:tmpl w:val="89E499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0C3568B"/>
    <w:multiLevelType w:val="hybridMultilevel"/>
    <w:tmpl w:val="715A24A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2620725"/>
    <w:multiLevelType w:val="hybridMultilevel"/>
    <w:tmpl w:val="8548A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F86B4C"/>
    <w:multiLevelType w:val="hybridMultilevel"/>
    <w:tmpl w:val="2D0813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5D72C36"/>
    <w:multiLevelType w:val="hybridMultilevel"/>
    <w:tmpl w:val="955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63A9E"/>
    <w:multiLevelType w:val="hybridMultilevel"/>
    <w:tmpl w:val="0DD02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770B60"/>
    <w:multiLevelType w:val="hybridMultilevel"/>
    <w:tmpl w:val="E3D26E20"/>
    <w:lvl w:ilvl="0" w:tplc="E99E07E8">
      <w:start w:val="1"/>
      <w:numFmt w:val="decimal"/>
      <w:lvlText w:val="%1."/>
      <w:lvlJc w:val="left"/>
      <w:pPr>
        <w:ind w:left="92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5" w15:restartNumberingAfterBreak="0">
    <w:nsid w:val="7221347D"/>
    <w:multiLevelType w:val="hybridMultilevel"/>
    <w:tmpl w:val="CC0439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E1BB1"/>
    <w:multiLevelType w:val="hybridMultilevel"/>
    <w:tmpl w:val="AD10AB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A491C68"/>
    <w:multiLevelType w:val="hybridMultilevel"/>
    <w:tmpl w:val="2FFAFE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7B68266D"/>
    <w:multiLevelType w:val="hybridMultilevel"/>
    <w:tmpl w:val="ECB6C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12"/>
  </w:num>
  <w:num w:numId="3">
    <w:abstractNumId w:val="7"/>
  </w:num>
  <w:num w:numId="4">
    <w:abstractNumId w:val="19"/>
  </w:num>
  <w:num w:numId="5">
    <w:abstractNumId w:val="24"/>
  </w:num>
  <w:num w:numId="6">
    <w:abstractNumId w:val="14"/>
  </w:num>
  <w:num w:numId="7">
    <w:abstractNumId w:val="28"/>
  </w:num>
  <w:num w:numId="8">
    <w:abstractNumId w:val="2"/>
  </w:num>
  <w:num w:numId="9">
    <w:abstractNumId w:val="18"/>
  </w:num>
  <w:num w:numId="10">
    <w:abstractNumId w:val="15"/>
  </w:num>
  <w:num w:numId="11">
    <w:abstractNumId w:val="16"/>
  </w:num>
  <w:num w:numId="12">
    <w:abstractNumId w:val="6"/>
  </w:num>
  <w:num w:numId="13">
    <w:abstractNumId w:val="20"/>
  </w:num>
  <w:num w:numId="14">
    <w:abstractNumId w:val="27"/>
  </w:num>
  <w:num w:numId="15">
    <w:abstractNumId w:val="8"/>
  </w:num>
  <w:num w:numId="16">
    <w:abstractNumId w:val="26"/>
  </w:num>
  <w:num w:numId="17">
    <w:abstractNumId w:val="22"/>
  </w:num>
  <w:num w:numId="18">
    <w:abstractNumId w:val="4"/>
  </w:num>
  <w:num w:numId="19">
    <w:abstractNumId w:val="17"/>
  </w:num>
  <w:num w:numId="20">
    <w:abstractNumId w:val="13"/>
  </w:num>
  <w:num w:numId="21">
    <w:abstractNumId w:val="23"/>
  </w:num>
  <w:num w:numId="22">
    <w:abstractNumId w:val="0"/>
  </w:num>
  <w:num w:numId="23">
    <w:abstractNumId w:val="11"/>
  </w:num>
  <w:num w:numId="24">
    <w:abstractNumId w:val="21"/>
  </w:num>
  <w:num w:numId="25">
    <w:abstractNumId w:val="5"/>
  </w:num>
  <w:num w:numId="26">
    <w:abstractNumId w:val="10"/>
  </w:num>
  <w:num w:numId="27">
    <w:abstractNumId w:val="1"/>
  </w:num>
  <w:num w:numId="28">
    <w:abstractNumId w:val="25"/>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29"/>
    <w:rsid w:val="00001E28"/>
    <w:rsid w:val="00001EC2"/>
    <w:rsid w:val="00003098"/>
    <w:rsid w:val="00004CA3"/>
    <w:rsid w:val="000063D3"/>
    <w:rsid w:val="00006BDA"/>
    <w:rsid w:val="00006E02"/>
    <w:rsid w:val="00030C5A"/>
    <w:rsid w:val="0003208F"/>
    <w:rsid w:val="00033CDF"/>
    <w:rsid w:val="00034ECB"/>
    <w:rsid w:val="000356E5"/>
    <w:rsid w:val="0003649A"/>
    <w:rsid w:val="00037B05"/>
    <w:rsid w:val="00041765"/>
    <w:rsid w:val="000515A5"/>
    <w:rsid w:val="00053737"/>
    <w:rsid w:val="000554BD"/>
    <w:rsid w:val="00055AB4"/>
    <w:rsid w:val="00055C67"/>
    <w:rsid w:val="0005798F"/>
    <w:rsid w:val="000734D8"/>
    <w:rsid w:val="00074D35"/>
    <w:rsid w:val="00080F97"/>
    <w:rsid w:val="0008728A"/>
    <w:rsid w:val="00087937"/>
    <w:rsid w:val="00087D93"/>
    <w:rsid w:val="00087E56"/>
    <w:rsid w:val="000A4AF3"/>
    <w:rsid w:val="000A7F45"/>
    <w:rsid w:val="000C7298"/>
    <w:rsid w:val="000D1629"/>
    <w:rsid w:val="000D2025"/>
    <w:rsid w:val="000D2F2F"/>
    <w:rsid w:val="000E65C0"/>
    <w:rsid w:val="000E785D"/>
    <w:rsid w:val="00121452"/>
    <w:rsid w:val="00123217"/>
    <w:rsid w:val="00126A22"/>
    <w:rsid w:val="001316A0"/>
    <w:rsid w:val="0013545C"/>
    <w:rsid w:val="00135888"/>
    <w:rsid w:val="001365BF"/>
    <w:rsid w:val="00142AA2"/>
    <w:rsid w:val="0015520C"/>
    <w:rsid w:val="001552D6"/>
    <w:rsid w:val="00156770"/>
    <w:rsid w:val="0016297B"/>
    <w:rsid w:val="001741EA"/>
    <w:rsid w:val="00180F83"/>
    <w:rsid w:val="001826CD"/>
    <w:rsid w:val="00182F80"/>
    <w:rsid w:val="00182FC0"/>
    <w:rsid w:val="001876CF"/>
    <w:rsid w:val="001921BA"/>
    <w:rsid w:val="001A0908"/>
    <w:rsid w:val="001A17BE"/>
    <w:rsid w:val="001A18FB"/>
    <w:rsid w:val="001A5BE7"/>
    <w:rsid w:val="001B2F98"/>
    <w:rsid w:val="001B7438"/>
    <w:rsid w:val="001B7F6A"/>
    <w:rsid w:val="001C0B8E"/>
    <w:rsid w:val="001C354B"/>
    <w:rsid w:val="001C4228"/>
    <w:rsid w:val="001D5389"/>
    <w:rsid w:val="001D7568"/>
    <w:rsid w:val="001E72D0"/>
    <w:rsid w:val="001F1F54"/>
    <w:rsid w:val="00200B72"/>
    <w:rsid w:val="0022044D"/>
    <w:rsid w:val="0022353C"/>
    <w:rsid w:val="00225D4B"/>
    <w:rsid w:val="00225F8E"/>
    <w:rsid w:val="002373C9"/>
    <w:rsid w:val="00241C13"/>
    <w:rsid w:val="00241F0F"/>
    <w:rsid w:val="0024365B"/>
    <w:rsid w:val="00243980"/>
    <w:rsid w:val="002439E6"/>
    <w:rsid w:val="0024446E"/>
    <w:rsid w:val="00273828"/>
    <w:rsid w:val="00277395"/>
    <w:rsid w:val="00280564"/>
    <w:rsid w:val="002809C4"/>
    <w:rsid w:val="00283E2A"/>
    <w:rsid w:val="00285F45"/>
    <w:rsid w:val="0028655F"/>
    <w:rsid w:val="00293D3F"/>
    <w:rsid w:val="0029751A"/>
    <w:rsid w:val="002A0F6C"/>
    <w:rsid w:val="002B2DC2"/>
    <w:rsid w:val="002B375C"/>
    <w:rsid w:val="002B6514"/>
    <w:rsid w:val="002C6E95"/>
    <w:rsid w:val="002D0B8A"/>
    <w:rsid w:val="002D14ED"/>
    <w:rsid w:val="002F29FD"/>
    <w:rsid w:val="002F3999"/>
    <w:rsid w:val="002F7F17"/>
    <w:rsid w:val="00305395"/>
    <w:rsid w:val="0031505D"/>
    <w:rsid w:val="0033020A"/>
    <w:rsid w:val="00337C57"/>
    <w:rsid w:val="003559A5"/>
    <w:rsid w:val="00355A52"/>
    <w:rsid w:val="00360883"/>
    <w:rsid w:val="00361224"/>
    <w:rsid w:val="0036558B"/>
    <w:rsid w:val="00367B18"/>
    <w:rsid w:val="00374CB9"/>
    <w:rsid w:val="00394DF0"/>
    <w:rsid w:val="003A3003"/>
    <w:rsid w:val="003A71F4"/>
    <w:rsid w:val="003B0F93"/>
    <w:rsid w:val="003B164A"/>
    <w:rsid w:val="003B43B1"/>
    <w:rsid w:val="003B47CB"/>
    <w:rsid w:val="003C041B"/>
    <w:rsid w:val="003C0433"/>
    <w:rsid w:val="003D1730"/>
    <w:rsid w:val="003F569A"/>
    <w:rsid w:val="003F7452"/>
    <w:rsid w:val="0040136D"/>
    <w:rsid w:val="00415475"/>
    <w:rsid w:val="00415C97"/>
    <w:rsid w:val="004218ED"/>
    <w:rsid w:val="004227C5"/>
    <w:rsid w:val="00422F12"/>
    <w:rsid w:val="00424D96"/>
    <w:rsid w:val="004254FF"/>
    <w:rsid w:val="0043182E"/>
    <w:rsid w:val="00447100"/>
    <w:rsid w:val="004502A6"/>
    <w:rsid w:val="00450AE5"/>
    <w:rsid w:val="0045415E"/>
    <w:rsid w:val="00460633"/>
    <w:rsid w:val="0046092A"/>
    <w:rsid w:val="00464B5E"/>
    <w:rsid w:val="00465011"/>
    <w:rsid w:val="0046601E"/>
    <w:rsid w:val="00485CB1"/>
    <w:rsid w:val="00485FC5"/>
    <w:rsid w:val="00492A7D"/>
    <w:rsid w:val="00497053"/>
    <w:rsid w:val="004A0C29"/>
    <w:rsid w:val="004A6F7F"/>
    <w:rsid w:val="004B1880"/>
    <w:rsid w:val="004B6CD0"/>
    <w:rsid w:val="004C2517"/>
    <w:rsid w:val="004C3E06"/>
    <w:rsid w:val="004D7482"/>
    <w:rsid w:val="004E5A2F"/>
    <w:rsid w:val="004E7901"/>
    <w:rsid w:val="00516BE9"/>
    <w:rsid w:val="00526903"/>
    <w:rsid w:val="00526D67"/>
    <w:rsid w:val="00526EEF"/>
    <w:rsid w:val="00530374"/>
    <w:rsid w:val="005347A9"/>
    <w:rsid w:val="00535748"/>
    <w:rsid w:val="0053631B"/>
    <w:rsid w:val="00542670"/>
    <w:rsid w:val="00543D2A"/>
    <w:rsid w:val="005566B2"/>
    <w:rsid w:val="0056033E"/>
    <w:rsid w:val="00567807"/>
    <w:rsid w:val="00572A4C"/>
    <w:rsid w:val="00585218"/>
    <w:rsid w:val="0059131C"/>
    <w:rsid w:val="00593A91"/>
    <w:rsid w:val="00596111"/>
    <w:rsid w:val="00597B22"/>
    <w:rsid w:val="005A293B"/>
    <w:rsid w:val="005A2A42"/>
    <w:rsid w:val="005C0433"/>
    <w:rsid w:val="005C68E2"/>
    <w:rsid w:val="005C7D1C"/>
    <w:rsid w:val="005D5CF2"/>
    <w:rsid w:val="005D767C"/>
    <w:rsid w:val="005E4549"/>
    <w:rsid w:val="005E734B"/>
    <w:rsid w:val="005F2F52"/>
    <w:rsid w:val="005F57F4"/>
    <w:rsid w:val="006032C1"/>
    <w:rsid w:val="00605FC8"/>
    <w:rsid w:val="00612EE7"/>
    <w:rsid w:val="006165C8"/>
    <w:rsid w:val="006562C3"/>
    <w:rsid w:val="00660B5A"/>
    <w:rsid w:val="00664A4A"/>
    <w:rsid w:val="00666DCA"/>
    <w:rsid w:val="00682160"/>
    <w:rsid w:val="00682929"/>
    <w:rsid w:val="00685509"/>
    <w:rsid w:val="006A2164"/>
    <w:rsid w:val="006B429E"/>
    <w:rsid w:val="006C10F4"/>
    <w:rsid w:val="006C25A6"/>
    <w:rsid w:val="006D045A"/>
    <w:rsid w:val="006D2FC7"/>
    <w:rsid w:val="006D7C27"/>
    <w:rsid w:val="006D7D5F"/>
    <w:rsid w:val="006E306F"/>
    <w:rsid w:val="0070364E"/>
    <w:rsid w:val="00704283"/>
    <w:rsid w:val="00705A5D"/>
    <w:rsid w:val="00707781"/>
    <w:rsid w:val="00711FB2"/>
    <w:rsid w:val="007142DD"/>
    <w:rsid w:val="00722D4B"/>
    <w:rsid w:val="00731E11"/>
    <w:rsid w:val="00733823"/>
    <w:rsid w:val="00734E29"/>
    <w:rsid w:val="00745A99"/>
    <w:rsid w:val="007461CA"/>
    <w:rsid w:val="00747C80"/>
    <w:rsid w:val="0075076F"/>
    <w:rsid w:val="00755A60"/>
    <w:rsid w:val="00757EF6"/>
    <w:rsid w:val="00760C20"/>
    <w:rsid w:val="00775D34"/>
    <w:rsid w:val="00776083"/>
    <w:rsid w:val="00784473"/>
    <w:rsid w:val="00785217"/>
    <w:rsid w:val="00794E02"/>
    <w:rsid w:val="007A26C7"/>
    <w:rsid w:val="007B0671"/>
    <w:rsid w:val="007B260E"/>
    <w:rsid w:val="007B5DD0"/>
    <w:rsid w:val="007B7C1A"/>
    <w:rsid w:val="007C5E20"/>
    <w:rsid w:val="007D6EBF"/>
    <w:rsid w:val="007E454E"/>
    <w:rsid w:val="007F02D1"/>
    <w:rsid w:val="007F1056"/>
    <w:rsid w:val="008054AF"/>
    <w:rsid w:val="00813E2E"/>
    <w:rsid w:val="00832A44"/>
    <w:rsid w:val="008330DE"/>
    <w:rsid w:val="00840FBB"/>
    <w:rsid w:val="00842908"/>
    <w:rsid w:val="0085083A"/>
    <w:rsid w:val="008524B5"/>
    <w:rsid w:val="00852A6D"/>
    <w:rsid w:val="00855EEF"/>
    <w:rsid w:val="0086184A"/>
    <w:rsid w:val="00863321"/>
    <w:rsid w:val="00864B68"/>
    <w:rsid w:val="00865B93"/>
    <w:rsid w:val="00866E52"/>
    <w:rsid w:val="008729D8"/>
    <w:rsid w:val="00880A55"/>
    <w:rsid w:val="0088246C"/>
    <w:rsid w:val="00884F28"/>
    <w:rsid w:val="008A2E18"/>
    <w:rsid w:val="008A7C38"/>
    <w:rsid w:val="008B411F"/>
    <w:rsid w:val="008B6563"/>
    <w:rsid w:val="008C3046"/>
    <w:rsid w:val="008C4E5F"/>
    <w:rsid w:val="008C4FAC"/>
    <w:rsid w:val="008C6C12"/>
    <w:rsid w:val="008D3EAE"/>
    <w:rsid w:val="008F450D"/>
    <w:rsid w:val="008F4554"/>
    <w:rsid w:val="00902DAA"/>
    <w:rsid w:val="00905616"/>
    <w:rsid w:val="0090775C"/>
    <w:rsid w:val="009177B3"/>
    <w:rsid w:val="009205D0"/>
    <w:rsid w:val="00934BDF"/>
    <w:rsid w:val="00953D4A"/>
    <w:rsid w:val="0096330F"/>
    <w:rsid w:val="0097341C"/>
    <w:rsid w:val="009745F5"/>
    <w:rsid w:val="00977051"/>
    <w:rsid w:val="009773DC"/>
    <w:rsid w:val="009858A1"/>
    <w:rsid w:val="009863ED"/>
    <w:rsid w:val="00992A3C"/>
    <w:rsid w:val="00997403"/>
    <w:rsid w:val="009A171A"/>
    <w:rsid w:val="009A3033"/>
    <w:rsid w:val="009A6C63"/>
    <w:rsid w:val="009B0997"/>
    <w:rsid w:val="009C5190"/>
    <w:rsid w:val="009D577E"/>
    <w:rsid w:val="009D6386"/>
    <w:rsid w:val="009F1633"/>
    <w:rsid w:val="009F3657"/>
    <w:rsid w:val="00A016D5"/>
    <w:rsid w:val="00A03BB9"/>
    <w:rsid w:val="00A15378"/>
    <w:rsid w:val="00A16F91"/>
    <w:rsid w:val="00A216F4"/>
    <w:rsid w:val="00A23790"/>
    <w:rsid w:val="00A30779"/>
    <w:rsid w:val="00A34C9D"/>
    <w:rsid w:val="00A35E92"/>
    <w:rsid w:val="00A46B77"/>
    <w:rsid w:val="00A505EB"/>
    <w:rsid w:val="00A55D32"/>
    <w:rsid w:val="00A57026"/>
    <w:rsid w:val="00A57B0C"/>
    <w:rsid w:val="00A6358F"/>
    <w:rsid w:val="00A640C8"/>
    <w:rsid w:val="00A71745"/>
    <w:rsid w:val="00A76F4F"/>
    <w:rsid w:val="00A832E4"/>
    <w:rsid w:val="00A90B8C"/>
    <w:rsid w:val="00A93FD2"/>
    <w:rsid w:val="00A96F5D"/>
    <w:rsid w:val="00AA06C3"/>
    <w:rsid w:val="00AA295F"/>
    <w:rsid w:val="00AA70D4"/>
    <w:rsid w:val="00AC50D2"/>
    <w:rsid w:val="00AC522F"/>
    <w:rsid w:val="00AC65B5"/>
    <w:rsid w:val="00AC7017"/>
    <w:rsid w:val="00AD1AE7"/>
    <w:rsid w:val="00AD466C"/>
    <w:rsid w:val="00AF1281"/>
    <w:rsid w:val="00AF4DED"/>
    <w:rsid w:val="00AF4F99"/>
    <w:rsid w:val="00B00ADD"/>
    <w:rsid w:val="00B00BCF"/>
    <w:rsid w:val="00B00C33"/>
    <w:rsid w:val="00B05F97"/>
    <w:rsid w:val="00B07712"/>
    <w:rsid w:val="00B10BF6"/>
    <w:rsid w:val="00B14195"/>
    <w:rsid w:val="00B26B14"/>
    <w:rsid w:val="00B2788C"/>
    <w:rsid w:val="00B377F3"/>
    <w:rsid w:val="00B42D2C"/>
    <w:rsid w:val="00B506C1"/>
    <w:rsid w:val="00B537B6"/>
    <w:rsid w:val="00B53CC8"/>
    <w:rsid w:val="00B65E1A"/>
    <w:rsid w:val="00B821B1"/>
    <w:rsid w:val="00BA03F8"/>
    <w:rsid w:val="00BC523A"/>
    <w:rsid w:val="00BC68C0"/>
    <w:rsid w:val="00BD300A"/>
    <w:rsid w:val="00BD569A"/>
    <w:rsid w:val="00BE32C3"/>
    <w:rsid w:val="00BE35DA"/>
    <w:rsid w:val="00BE4015"/>
    <w:rsid w:val="00BF1AD1"/>
    <w:rsid w:val="00BF1D6D"/>
    <w:rsid w:val="00BF4B08"/>
    <w:rsid w:val="00C044D4"/>
    <w:rsid w:val="00C05035"/>
    <w:rsid w:val="00C11D38"/>
    <w:rsid w:val="00C218E5"/>
    <w:rsid w:val="00C23D40"/>
    <w:rsid w:val="00C31DE3"/>
    <w:rsid w:val="00C345F8"/>
    <w:rsid w:val="00C43C8D"/>
    <w:rsid w:val="00C442EA"/>
    <w:rsid w:val="00C45B04"/>
    <w:rsid w:val="00C64C83"/>
    <w:rsid w:val="00C71EF1"/>
    <w:rsid w:val="00C74DC8"/>
    <w:rsid w:val="00C76CAE"/>
    <w:rsid w:val="00C81996"/>
    <w:rsid w:val="00C83EBB"/>
    <w:rsid w:val="00CA3F4F"/>
    <w:rsid w:val="00CB0A4F"/>
    <w:rsid w:val="00CC3892"/>
    <w:rsid w:val="00CC66BC"/>
    <w:rsid w:val="00CD629D"/>
    <w:rsid w:val="00CD7FAA"/>
    <w:rsid w:val="00CF2B96"/>
    <w:rsid w:val="00CF618F"/>
    <w:rsid w:val="00CF6DE6"/>
    <w:rsid w:val="00D101F2"/>
    <w:rsid w:val="00D33935"/>
    <w:rsid w:val="00D340CC"/>
    <w:rsid w:val="00D407F4"/>
    <w:rsid w:val="00D418B8"/>
    <w:rsid w:val="00D60F4C"/>
    <w:rsid w:val="00D61933"/>
    <w:rsid w:val="00D61C55"/>
    <w:rsid w:val="00D6652A"/>
    <w:rsid w:val="00D67385"/>
    <w:rsid w:val="00D73E24"/>
    <w:rsid w:val="00D81BDD"/>
    <w:rsid w:val="00D93615"/>
    <w:rsid w:val="00D94B82"/>
    <w:rsid w:val="00D94DCE"/>
    <w:rsid w:val="00DB07EF"/>
    <w:rsid w:val="00DB4302"/>
    <w:rsid w:val="00DB45B5"/>
    <w:rsid w:val="00DB54AC"/>
    <w:rsid w:val="00DB76C6"/>
    <w:rsid w:val="00DB7AF5"/>
    <w:rsid w:val="00DC290D"/>
    <w:rsid w:val="00DC457B"/>
    <w:rsid w:val="00DD00ED"/>
    <w:rsid w:val="00DD276E"/>
    <w:rsid w:val="00DD3078"/>
    <w:rsid w:val="00DD6409"/>
    <w:rsid w:val="00DE0317"/>
    <w:rsid w:val="00DE75F6"/>
    <w:rsid w:val="00DF325D"/>
    <w:rsid w:val="00E0012E"/>
    <w:rsid w:val="00E00475"/>
    <w:rsid w:val="00E04676"/>
    <w:rsid w:val="00E0548E"/>
    <w:rsid w:val="00E06201"/>
    <w:rsid w:val="00E15D21"/>
    <w:rsid w:val="00E16247"/>
    <w:rsid w:val="00E542FB"/>
    <w:rsid w:val="00E57183"/>
    <w:rsid w:val="00E57D0B"/>
    <w:rsid w:val="00E63189"/>
    <w:rsid w:val="00E710E6"/>
    <w:rsid w:val="00E74AD5"/>
    <w:rsid w:val="00E74F1A"/>
    <w:rsid w:val="00E75C03"/>
    <w:rsid w:val="00E8283E"/>
    <w:rsid w:val="00E84BC7"/>
    <w:rsid w:val="00E8552D"/>
    <w:rsid w:val="00E9123C"/>
    <w:rsid w:val="00E927F3"/>
    <w:rsid w:val="00EA3A4A"/>
    <w:rsid w:val="00EB0F77"/>
    <w:rsid w:val="00EB7300"/>
    <w:rsid w:val="00EC3745"/>
    <w:rsid w:val="00ED3346"/>
    <w:rsid w:val="00ED4625"/>
    <w:rsid w:val="00ED4FFF"/>
    <w:rsid w:val="00ED5995"/>
    <w:rsid w:val="00ED660B"/>
    <w:rsid w:val="00EF0A79"/>
    <w:rsid w:val="00EF0E56"/>
    <w:rsid w:val="00EF38AA"/>
    <w:rsid w:val="00F01705"/>
    <w:rsid w:val="00F0175F"/>
    <w:rsid w:val="00F168C9"/>
    <w:rsid w:val="00F23BF4"/>
    <w:rsid w:val="00F375C2"/>
    <w:rsid w:val="00F37879"/>
    <w:rsid w:val="00F37B43"/>
    <w:rsid w:val="00F46A7F"/>
    <w:rsid w:val="00F5235E"/>
    <w:rsid w:val="00F561B9"/>
    <w:rsid w:val="00F606EE"/>
    <w:rsid w:val="00F61B73"/>
    <w:rsid w:val="00F6722F"/>
    <w:rsid w:val="00F7551C"/>
    <w:rsid w:val="00F84C02"/>
    <w:rsid w:val="00F945B4"/>
    <w:rsid w:val="00F97606"/>
    <w:rsid w:val="00FA3AA8"/>
    <w:rsid w:val="00FA451A"/>
    <w:rsid w:val="00FA531F"/>
    <w:rsid w:val="00FA6A22"/>
    <w:rsid w:val="00FA7D41"/>
    <w:rsid w:val="00FC0235"/>
    <w:rsid w:val="00FC10B8"/>
    <w:rsid w:val="00FD5B77"/>
    <w:rsid w:val="00FE2A62"/>
    <w:rsid w:val="00FE690E"/>
    <w:rsid w:val="00FF3B71"/>
    <w:rsid w:val="00FF4F7D"/>
    <w:rsid w:val="00FF79A2"/>
    <w:rsid w:val="00FF7F5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AFBBC"/>
  <w15:docId w15:val="{14358BB0-31F2-4C29-B7F9-1DCCD7DE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
      <w:kern w:val="144"/>
      <w:sz w:val="21"/>
      <w:szCs w:val="21"/>
    </w:rPr>
  </w:style>
  <w:style w:type="paragraph" w:styleId="Heading1">
    <w:name w:val="heading 1"/>
    <w:basedOn w:val="Normal"/>
    <w:next w:val="Normal"/>
    <w:qFormat/>
    <w:rsid w:val="00B61EEC"/>
    <w:pPr>
      <w:keepNext/>
      <w:keepLines/>
      <w:spacing w:before="340" w:after="330" w:line="578" w:lineRule="auto"/>
      <w:outlineLvl w:val="0"/>
    </w:pPr>
    <w:rPr>
      <w:rFonts w:eastAsia="SimSun"/>
      <w:b/>
      <w:bCs/>
      <w:kern w:val="44"/>
      <w:sz w:val="44"/>
      <w:szCs w:val="44"/>
    </w:rPr>
  </w:style>
  <w:style w:type="paragraph" w:styleId="Heading2">
    <w:name w:val="heading 2"/>
    <w:basedOn w:val="Normal"/>
    <w:next w:val="Normal"/>
    <w:qFormat/>
    <w:rsid w:val="004A0C29"/>
    <w:pPr>
      <w:keepNext/>
      <w:outlineLvl w:val="1"/>
    </w:pPr>
    <w:rPr>
      <w:rFonts w:eastAsia="SimSun"/>
      <w:b/>
      <w:bCs/>
      <w:kern w:val="2"/>
      <w:sz w:val="24"/>
      <w:szCs w:val="24"/>
    </w:rPr>
  </w:style>
  <w:style w:type="paragraph" w:styleId="Heading3">
    <w:name w:val="heading 3"/>
    <w:basedOn w:val="Normal"/>
    <w:next w:val="Normal"/>
    <w:qFormat/>
    <w:rsid w:val="004A0C29"/>
    <w:pPr>
      <w:keepNext/>
      <w:outlineLvl w:val="2"/>
    </w:pPr>
    <w:rPr>
      <w:rFonts w:eastAsia="SimSun"/>
      <w:b/>
      <w:bCs/>
      <w:kern w:val="2"/>
      <w:szCs w:val="24"/>
    </w:rPr>
  </w:style>
  <w:style w:type="paragraph" w:styleId="Heading4">
    <w:name w:val="heading 4"/>
    <w:basedOn w:val="Normal"/>
    <w:next w:val="Normal"/>
    <w:qFormat/>
    <w:rsid w:val="00D26434"/>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0C29"/>
    <w:pPr>
      <w:jc w:val="center"/>
    </w:pPr>
    <w:rPr>
      <w:rFonts w:eastAsia="SimSun"/>
      <w:kern w:val="2"/>
      <w:sz w:val="48"/>
      <w:szCs w:val="24"/>
    </w:rPr>
  </w:style>
  <w:style w:type="table" w:styleId="TableGrid">
    <w:name w:val="Table Grid"/>
    <w:basedOn w:val="TableNormal"/>
    <w:rsid w:val="004A0C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A0C29"/>
    <w:rPr>
      <w:rFonts w:eastAsia="SimSun"/>
      <w:kern w:val="2"/>
      <w:sz w:val="28"/>
      <w:szCs w:val="24"/>
    </w:rPr>
  </w:style>
  <w:style w:type="paragraph" w:styleId="BodyText">
    <w:name w:val="Body Text"/>
    <w:basedOn w:val="Normal"/>
    <w:rsid w:val="002836EC"/>
    <w:pPr>
      <w:widowControl/>
      <w:autoSpaceDE w:val="0"/>
      <w:autoSpaceDN w:val="0"/>
      <w:adjustRightInd w:val="0"/>
      <w:spacing w:line="320" w:lineRule="exact"/>
      <w:ind w:right="612"/>
      <w:textAlignment w:val="baseline"/>
    </w:pPr>
    <w:rPr>
      <w:rFonts w:eastAsia="平成明朝"/>
      <w:color w:val="000000"/>
      <w:kern w:val="0"/>
      <w:sz w:val="24"/>
      <w:szCs w:val="20"/>
      <w:lang w:eastAsia="ja-JP"/>
    </w:rPr>
  </w:style>
  <w:style w:type="character" w:styleId="Hyperlink">
    <w:name w:val="Hyperlink"/>
    <w:basedOn w:val="DefaultParagraphFont"/>
    <w:rsid w:val="00BA3021"/>
    <w:rPr>
      <w:color w:val="0000FF"/>
      <w:u w:val="single"/>
    </w:rPr>
  </w:style>
  <w:style w:type="character" w:styleId="Strong">
    <w:name w:val="Strong"/>
    <w:basedOn w:val="DefaultParagraphFont"/>
    <w:qFormat/>
    <w:rsid w:val="002E64EB"/>
    <w:rPr>
      <w:b/>
      <w:bCs/>
    </w:rPr>
  </w:style>
  <w:style w:type="paragraph" w:styleId="BodyText2">
    <w:name w:val="Body Text 2"/>
    <w:basedOn w:val="Normal"/>
    <w:rsid w:val="00DB0578"/>
    <w:pPr>
      <w:spacing w:after="120" w:line="480" w:lineRule="auto"/>
    </w:pPr>
  </w:style>
  <w:style w:type="paragraph" w:styleId="Footer">
    <w:name w:val="footer"/>
    <w:basedOn w:val="Normal"/>
    <w:rsid w:val="00A8178A"/>
    <w:pPr>
      <w:tabs>
        <w:tab w:val="center" w:pos="4153"/>
        <w:tab w:val="right" w:pos="8306"/>
      </w:tabs>
      <w:snapToGrid w:val="0"/>
      <w:jc w:val="left"/>
    </w:pPr>
    <w:rPr>
      <w:sz w:val="18"/>
      <w:szCs w:val="18"/>
    </w:rPr>
  </w:style>
  <w:style w:type="character" w:styleId="PageNumber">
    <w:name w:val="page number"/>
    <w:basedOn w:val="DefaultParagraphFont"/>
    <w:rsid w:val="00A8178A"/>
  </w:style>
  <w:style w:type="paragraph" w:styleId="Header">
    <w:name w:val="header"/>
    <w:basedOn w:val="Normal"/>
    <w:rsid w:val="00A8178A"/>
    <w:pPr>
      <w:pBdr>
        <w:bottom w:val="single" w:sz="6" w:space="1" w:color="auto"/>
      </w:pBdr>
      <w:tabs>
        <w:tab w:val="center" w:pos="4153"/>
        <w:tab w:val="right" w:pos="8306"/>
      </w:tabs>
      <w:snapToGrid w:val="0"/>
      <w:jc w:val="center"/>
    </w:pPr>
    <w:rPr>
      <w:sz w:val="18"/>
      <w:szCs w:val="18"/>
    </w:rPr>
  </w:style>
  <w:style w:type="character" w:customStyle="1" w:styleId="smheadsil">
    <w:name w:val="smheadsil"/>
    <w:basedOn w:val="DefaultParagraphFont"/>
    <w:rsid w:val="006017FD"/>
  </w:style>
  <w:style w:type="character" w:customStyle="1" w:styleId="name">
    <w:name w:val="name"/>
    <w:basedOn w:val="DefaultParagraphFont"/>
    <w:rsid w:val="00DC2F1E"/>
  </w:style>
  <w:style w:type="character" w:styleId="FollowedHyperlink">
    <w:name w:val="FollowedHyperlink"/>
    <w:basedOn w:val="DefaultParagraphFont"/>
    <w:rsid w:val="00133CF7"/>
    <w:rPr>
      <w:color w:val="800080"/>
      <w:u w:val="single"/>
    </w:rPr>
  </w:style>
  <w:style w:type="paragraph" w:styleId="ListParagraph">
    <w:name w:val="List Paragraph"/>
    <w:basedOn w:val="Normal"/>
    <w:qFormat/>
    <w:rsid w:val="00A23790"/>
    <w:pPr>
      <w:ind w:left="720"/>
      <w:contextualSpacing/>
    </w:pPr>
  </w:style>
  <w:style w:type="paragraph" w:styleId="Date">
    <w:name w:val="Date"/>
    <w:basedOn w:val="Normal"/>
    <w:next w:val="Normal"/>
    <w:link w:val="DateChar"/>
    <w:rsid w:val="00705A5D"/>
  </w:style>
  <w:style w:type="character" w:customStyle="1" w:styleId="DateChar">
    <w:name w:val="Date Char"/>
    <w:basedOn w:val="DefaultParagraphFont"/>
    <w:link w:val="Date"/>
    <w:rsid w:val="00705A5D"/>
    <w:rPr>
      <w:rFonts w:eastAsia="??"/>
      <w:kern w:val="144"/>
      <w:sz w:val="21"/>
      <w:szCs w:val="21"/>
    </w:rPr>
  </w:style>
  <w:style w:type="character" w:styleId="IntenseReference">
    <w:name w:val="Intense Reference"/>
    <w:basedOn w:val="DefaultParagraphFont"/>
    <w:qFormat/>
    <w:rsid w:val="00E00475"/>
    <w:rPr>
      <w:b/>
      <w:bCs/>
      <w:smallCaps/>
      <w:color w:val="C0504D" w:themeColor="accent2"/>
      <w:spacing w:val="5"/>
      <w:u w:val="single"/>
    </w:rPr>
  </w:style>
  <w:style w:type="paragraph" w:styleId="NoSpacing">
    <w:name w:val="No Spacing"/>
    <w:qFormat/>
    <w:rsid w:val="00E00475"/>
    <w:pPr>
      <w:widowControl w:val="0"/>
      <w:jc w:val="both"/>
    </w:pPr>
    <w:rPr>
      <w:rFonts w:eastAsia="??"/>
      <w:kern w:val="144"/>
      <w:sz w:val="21"/>
      <w:szCs w:val="21"/>
    </w:rPr>
  </w:style>
  <w:style w:type="character" w:styleId="CommentReference">
    <w:name w:val="annotation reference"/>
    <w:basedOn w:val="DefaultParagraphFont"/>
    <w:rsid w:val="00DB4302"/>
    <w:rPr>
      <w:sz w:val="18"/>
      <w:szCs w:val="18"/>
    </w:rPr>
  </w:style>
  <w:style w:type="paragraph" w:styleId="CommentText">
    <w:name w:val="annotation text"/>
    <w:basedOn w:val="Normal"/>
    <w:link w:val="CommentTextChar"/>
    <w:rsid w:val="00DB4302"/>
    <w:rPr>
      <w:sz w:val="24"/>
      <w:szCs w:val="24"/>
    </w:rPr>
  </w:style>
  <w:style w:type="character" w:customStyle="1" w:styleId="CommentTextChar">
    <w:name w:val="Comment Text Char"/>
    <w:basedOn w:val="DefaultParagraphFont"/>
    <w:link w:val="CommentText"/>
    <w:rsid w:val="00DB4302"/>
    <w:rPr>
      <w:rFonts w:eastAsia="??"/>
      <w:kern w:val="144"/>
      <w:sz w:val="24"/>
      <w:szCs w:val="24"/>
    </w:rPr>
  </w:style>
  <w:style w:type="paragraph" w:styleId="CommentSubject">
    <w:name w:val="annotation subject"/>
    <w:basedOn w:val="CommentText"/>
    <w:next w:val="CommentText"/>
    <w:link w:val="CommentSubjectChar"/>
    <w:rsid w:val="00DB4302"/>
    <w:rPr>
      <w:b/>
      <w:bCs/>
      <w:sz w:val="20"/>
      <w:szCs w:val="20"/>
    </w:rPr>
  </w:style>
  <w:style w:type="character" w:customStyle="1" w:styleId="CommentSubjectChar">
    <w:name w:val="Comment Subject Char"/>
    <w:basedOn w:val="CommentTextChar"/>
    <w:link w:val="CommentSubject"/>
    <w:rsid w:val="00DB4302"/>
    <w:rPr>
      <w:rFonts w:eastAsia="??"/>
      <w:b/>
      <w:bCs/>
      <w:kern w:val="144"/>
      <w:sz w:val="24"/>
      <w:szCs w:val="24"/>
    </w:rPr>
  </w:style>
  <w:style w:type="paragraph" w:styleId="BalloonText">
    <w:name w:val="Balloon Text"/>
    <w:basedOn w:val="Normal"/>
    <w:link w:val="BalloonTextChar"/>
    <w:rsid w:val="00DB4302"/>
    <w:rPr>
      <w:rFonts w:ascii="Lucida Grande" w:hAnsi="Lucida Grande" w:cs="Lucida Grande"/>
      <w:sz w:val="18"/>
      <w:szCs w:val="18"/>
    </w:rPr>
  </w:style>
  <w:style w:type="character" w:customStyle="1" w:styleId="BalloonTextChar">
    <w:name w:val="Balloon Text Char"/>
    <w:basedOn w:val="DefaultParagraphFont"/>
    <w:link w:val="BalloonText"/>
    <w:rsid w:val="00DB4302"/>
    <w:rPr>
      <w:rFonts w:ascii="Lucida Grande" w:eastAsia="??" w:hAnsi="Lucida Grande" w:cs="Lucida Grande"/>
      <w:kern w:val="144"/>
      <w:sz w:val="18"/>
      <w:szCs w:val="18"/>
    </w:rPr>
  </w:style>
  <w:style w:type="character" w:customStyle="1" w:styleId="text-block">
    <w:name w:val="text-block"/>
    <w:basedOn w:val="DefaultParagraphFont"/>
    <w:rsid w:val="00C31DE3"/>
  </w:style>
  <w:style w:type="character" w:customStyle="1" w:styleId="il">
    <w:name w:val="il"/>
    <w:basedOn w:val="DefaultParagraphFont"/>
    <w:rsid w:val="00A5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3208">
      <w:bodyDiv w:val="1"/>
      <w:marLeft w:val="0"/>
      <w:marRight w:val="0"/>
      <w:marTop w:val="0"/>
      <w:marBottom w:val="0"/>
      <w:divBdr>
        <w:top w:val="none" w:sz="0" w:space="0" w:color="auto"/>
        <w:left w:val="none" w:sz="0" w:space="0" w:color="auto"/>
        <w:bottom w:val="none" w:sz="0" w:space="0" w:color="auto"/>
        <w:right w:val="none" w:sz="0" w:space="0" w:color="auto"/>
      </w:divBdr>
    </w:div>
    <w:div w:id="463935703">
      <w:bodyDiv w:val="1"/>
      <w:marLeft w:val="0"/>
      <w:marRight w:val="0"/>
      <w:marTop w:val="0"/>
      <w:marBottom w:val="0"/>
      <w:divBdr>
        <w:top w:val="none" w:sz="0" w:space="0" w:color="auto"/>
        <w:left w:val="none" w:sz="0" w:space="0" w:color="auto"/>
        <w:bottom w:val="none" w:sz="0" w:space="0" w:color="auto"/>
        <w:right w:val="none" w:sz="0" w:space="0" w:color="auto"/>
      </w:divBdr>
    </w:div>
    <w:div w:id="642081154">
      <w:bodyDiv w:val="1"/>
      <w:marLeft w:val="0"/>
      <w:marRight w:val="0"/>
      <w:marTop w:val="0"/>
      <w:marBottom w:val="0"/>
      <w:divBdr>
        <w:top w:val="none" w:sz="0" w:space="0" w:color="auto"/>
        <w:left w:val="none" w:sz="0" w:space="0" w:color="auto"/>
        <w:bottom w:val="none" w:sz="0" w:space="0" w:color="auto"/>
        <w:right w:val="none" w:sz="0" w:space="0" w:color="auto"/>
      </w:divBdr>
    </w:div>
    <w:div w:id="1349796044">
      <w:bodyDiv w:val="1"/>
      <w:marLeft w:val="0"/>
      <w:marRight w:val="0"/>
      <w:marTop w:val="0"/>
      <w:marBottom w:val="0"/>
      <w:divBdr>
        <w:top w:val="none" w:sz="0" w:space="0" w:color="auto"/>
        <w:left w:val="none" w:sz="0" w:space="0" w:color="auto"/>
        <w:bottom w:val="none" w:sz="0" w:space="0" w:color="auto"/>
        <w:right w:val="none" w:sz="0" w:space="0" w:color="auto"/>
      </w:divBdr>
    </w:div>
    <w:div w:id="1653942645">
      <w:bodyDiv w:val="1"/>
      <w:marLeft w:val="0"/>
      <w:marRight w:val="0"/>
      <w:marTop w:val="0"/>
      <w:marBottom w:val="0"/>
      <w:divBdr>
        <w:top w:val="none" w:sz="0" w:space="0" w:color="auto"/>
        <w:left w:val="none" w:sz="0" w:space="0" w:color="auto"/>
        <w:bottom w:val="none" w:sz="0" w:space="0" w:color="auto"/>
        <w:right w:val="none" w:sz="0" w:space="0" w:color="auto"/>
      </w:divBdr>
    </w:div>
    <w:div w:id="1858108733">
      <w:bodyDiv w:val="1"/>
      <w:marLeft w:val="0"/>
      <w:marRight w:val="0"/>
      <w:marTop w:val="0"/>
      <w:marBottom w:val="0"/>
      <w:divBdr>
        <w:top w:val="none" w:sz="0" w:space="0" w:color="auto"/>
        <w:left w:val="none" w:sz="0" w:space="0" w:color="auto"/>
        <w:bottom w:val="none" w:sz="0" w:space="0" w:color="auto"/>
        <w:right w:val="none" w:sz="0" w:space="0" w:color="auto"/>
      </w:divBdr>
      <w:divsChild>
        <w:div w:id="703093295">
          <w:marLeft w:val="0"/>
          <w:marRight w:val="0"/>
          <w:marTop w:val="0"/>
          <w:marBottom w:val="0"/>
          <w:divBdr>
            <w:top w:val="none" w:sz="0" w:space="0" w:color="auto"/>
            <w:left w:val="none" w:sz="0" w:space="0" w:color="auto"/>
            <w:bottom w:val="none" w:sz="0" w:space="0" w:color="auto"/>
            <w:right w:val="none" w:sz="0" w:space="0" w:color="auto"/>
          </w:divBdr>
          <w:divsChild>
            <w:div w:id="1791778984">
              <w:marLeft w:val="0"/>
              <w:marRight w:val="0"/>
              <w:marTop w:val="0"/>
              <w:marBottom w:val="0"/>
              <w:divBdr>
                <w:top w:val="none" w:sz="0" w:space="0" w:color="auto"/>
                <w:left w:val="none" w:sz="0" w:space="0" w:color="auto"/>
                <w:bottom w:val="none" w:sz="0" w:space="0" w:color="auto"/>
                <w:right w:val="none" w:sz="0" w:space="0" w:color="auto"/>
              </w:divBdr>
              <w:divsChild>
                <w:div w:id="1797940694">
                  <w:marLeft w:val="0"/>
                  <w:marRight w:val="0"/>
                  <w:marTop w:val="0"/>
                  <w:marBottom w:val="0"/>
                  <w:divBdr>
                    <w:top w:val="none" w:sz="0" w:space="0" w:color="auto"/>
                    <w:left w:val="none" w:sz="0" w:space="0" w:color="auto"/>
                    <w:bottom w:val="none" w:sz="0" w:space="0" w:color="auto"/>
                    <w:right w:val="none" w:sz="0" w:space="0" w:color="auto"/>
                  </w:divBdr>
                  <w:divsChild>
                    <w:div w:id="19023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0575">
      <w:bodyDiv w:val="1"/>
      <w:marLeft w:val="0"/>
      <w:marRight w:val="0"/>
      <w:marTop w:val="0"/>
      <w:marBottom w:val="0"/>
      <w:divBdr>
        <w:top w:val="none" w:sz="0" w:space="0" w:color="auto"/>
        <w:left w:val="none" w:sz="0" w:space="0" w:color="auto"/>
        <w:bottom w:val="none" w:sz="0" w:space="0" w:color="auto"/>
        <w:right w:val="none" w:sz="0" w:space="0" w:color="auto"/>
      </w:divBdr>
    </w:div>
    <w:div w:id="21231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FF16-4A68-4C30-97AB-323CE0AC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ipe-cas</Company>
  <LinksUpToDate>false</LinksUpToDate>
  <CharactersWithSpaces>6126</CharactersWithSpaces>
  <SharedDoc>false</SharedDoc>
  <HLinks>
    <vt:vector size="54" baseType="variant">
      <vt:variant>
        <vt:i4>7929928</vt:i4>
      </vt:variant>
      <vt:variant>
        <vt:i4>24</vt:i4>
      </vt:variant>
      <vt:variant>
        <vt:i4>0</vt:i4>
      </vt:variant>
      <vt:variant>
        <vt:i4>5</vt:i4>
      </vt:variant>
      <vt:variant>
        <vt:lpwstr>mailto:yupingyp@gmail.com</vt:lpwstr>
      </vt:variant>
      <vt:variant>
        <vt:lpwstr/>
      </vt:variant>
      <vt:variant>
        <vt:i4>8061015</vt:i4>
      </vt:variant>
      <vt:variant>
        <vt:i4>21</vt:i4>
      </vt:variant>
      <vt:variant>
        <vt:i4>0</vt:i4>
      </vt:variant>
      <vt:variant>
        <vt:i4>5</vt:i4>
      </vt:variant>
      <vt:variant>
        <vt:lpwstr>mailto:gangsg@mit.edu</vt:lpwstr>
      </vt:variant>
      <vt:variant>
        <vt:lpwstr/>
      </vt:variant>
      <vt:variant>
        <vt:i4>1245256</vt:i4>
      </vt:variant>
      <vt:variant>
        <vt:i4>18</vt:i4>
      </vt:variant>
      <vt:variant>
        <vt:i4>0</vt:i4>
      </vt:variant>
      <vt:variant>
        <vt:i4>5</vt:i4>
      </vt:variant>
      <vt:variant>
        <vt:lpwstr>http://neuroscience.med.utah.edu/Faculty/Fu.html</vt:lpwstr>
      </vt:variant>
      <vt:variant>
        <vt:lpwstr/>
      </vt:variant>
      <vt:variant>
        <vt:i4>917539</vt:i4>
      </vt:variant>
      <vt:variant>
        <vt:i4>15</vt:i4>
      </vt:variant>
      <vt:variant>
        <vt:i4>0</vt:i4>
      </vt:variant>
      <vt:variant>
        <vt:i4>5</vt:i4>
      </vt:variant>
      <vt:variant>
        <vt:lpwstr>mailto:yingbin.fu@hsc.utah.edu</vt:lpwstr>
      </vt:variant>
      <vt:variant>
        <vt:lpwstr/>
      </vt:variant>
      <vt:variant>
        <vt:i4>5701745</vt:i4>
      </vt:variant>
      <vt:variant>
        <vt:i4>12</vt:i4>
      </vt:variant>
      <vt:variant>
        <vt:i4>0</vt:i4>
      </vt:variant>
      <vt:variant>
        <vt:i4>5</vt:i4>
      </vt:variant>
      <vt:variant>
        <vt:lpwstr>tel:\801-213-3436</vt:lpwstr>
      </vt:variant>
      <vt:variant>
        <vt:lpwstr/>
      </vt:variant>
      <vt:variant>
        <vt:i4>1507406</vt:i4>
      </vt:variant>
      <vt:variant>
        <vt:i4>9</vt:i4>
      </vt:variant>
      <vt:variant>
        <vt:i4>0</vt:i4>
      </vt:variant>
      <vt:variant>
        <vt:i4>5</vt:i4>
      </vt:variant>
      <vt:variant>
        <vt:lpwstr>http://www.core.org.cn/OcwWeb/Brain-and-Cognitive-Sciences/9-01Fall-</vt:lpwstr>
      </vt:variant>
      <vt:variant>
        <vt:lpwstr/>
      </vt:variant>
      <vt:variant>
        <vt:i4>262198</vt:i4>
      </vt:variant>
      <vt:variant>
        <vt:i4>6</vt:i4>
      </vt:variant>
      <vt:variant>
        <vt:i4>0</vt:i4>
      </vt:variant>
      <vt:variant>
        <vt:i4>5</vt:i4>
      </vt:variant>
      <vt:variant>
        <vt:lpwstr>http://www.ted.com/talks/lang/chi_hant/robert_full_on_animal_movement.html</vt:lpwstr>
      </vt:variant>
      <vt:variant>
        <vt:lpwstr/>
      </vt:variant>
      <vt:variant>
        <vt:i4>5701743</vt:i4>
      </vt:variant>
      <vt:variant>
        <vt:i4>3</vt:i4>
      </vt:variant>
      <vt:variant>
        <vt:i4>0</vt:i4>
      </vt:variant>
      <vt:variant>
        <vt:i4>5</vt:i4>
      </vt:variant>
      <vt:variant>
        <vt:lpwstr>http://www.sciencedirect.com/science?_ob=PublicationURL&amp;_tockey=%23TOC%234861%232011%23998249999%232874805%23FLA%23&amp;_cdi=4861&amp;_pubType=J&amp;view=c&amp;_auth=y&amp;_acct=C000022659&amp;_version=1&amp;_urlVersion=0&amp;_userid=501045&amp;md5=d058345400c53a4d3506fa21e9cbe09b</vt:lpwstr>
      </vt:variant>
      <vt:variant>
        <vt:lpwstr/>
      </vt:variant>
      <vt:variant>
        <vt:i4>4587527</vt:i4>
      </vt:variant>
      <vt:variant>
        <vt:i4>0</vt:i4>
      </vt:variant>
      <vt:variant>
        <vt:i4>0</vt:i4>
      </vt:variant>
      <vt:variant>
        <vt:i4>5</vt:i4>
      </vt:variant>
      <vt:variant>
        <vt:lpwstr>http://www.sciencedirect.com/science/journal/03064522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Hui</dc:creator>
  <cp:lastModifiedBy>Geoff Wehmeyer</cp:lastModifiedBy>
  <cp:revision>2</cp:revision>
  <cp:lastPrinted>2019-03-06T03:02:00Z</cp:lastPrinted>
  <dcterms:created xsi:type="dcterms:W3CDTF">2020-02-11T01:26:00Z</dcterms:created>
  <dcterms:modified xsi:type="dcterms:W3CDTF">2020-02-11T01:26:00Z</dcterms:modified>
</cp:coreProperties>
</file>